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974689" w:rsidRPr="00974689">
        <w:rPr>
          <w:rFonts w:ascii="Arial" w:hAnsi="Arial" w:cs="Arial"/>
          <w:b/>
          <w:bCs/>
          <w:noProof/>
          <w:snapToGrid w:val="0"/>
          <w:kern w:val="0"/>
          <w:sz w:val="28"/>
          <w:szCs w:val="28"/>
        </w:rPr>
        <w:t>99</w:t>
      </w:r>
      <w:r w:rsidR="00416D24">
        <w:rPr>
          <w:rFonts w:ascii="Arial" w:hAnsi="Arial" w:cs="Arial"/>
          <w:b/>
          <w:bCs/>
          <w:noProof/>
          <w:snapToGrid w:val="0"/>
          <w:kern w:val="0"/>
          <w:sz w:val="28"/>
          <w:szCs w:val="28"/>
        </w:rPr>
        <w:t>bis</w:t>
      </w:r>
      <w:r w:rsidRPr="00442222">
        <w:rPr>
          <w:rFonts w:ascii="Arial" w:hAnsi="Arial" w:cs="Arial" w:hint="eastAsia"/>
          <w:b/>
          <w:bCs/>
          <w:noProof/>
          <w:snapToGrid w:val="0"/>
          <w:kern w:val="0"/>
          <w:sz w:val="28"/>
          <w:szCs w:val="28"/>
        </w:rPr>
        <w:tab/>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B33F71">
        <w:rPr>
          <w:rFonts w:ascii="Arial" w:hAnsi="Arial" w:cs="Arial"/>
          <w:b/>
          <w:bCs/>
          <w:noProof/>
          <w:snapToGrid w:val="0"/>
          <w:kern w:val="0"/>
          <w:sz w:val="28"/>
          <w:szCs w:val="28"/>
        </w:rPr>
        <w:t xml:space="preserve">            </w:t>
      </w:r>
      <w:r w:rsidR="007A5A6D" w:rsidRPr="007A5A6D">
        <w:rPr>
          <w:rFonts w:ascii="Arial" w:hAnsi="Arial" w:cs="Arial"/>
          <w:b/>
          <w:bCs/>
          <w:noProof/>
          <w:snapToGrid w:val="0"/>
          <w:kern w:val="0"/>
          <w:sz w:val="28"/>
          <w:szCs w:val="28"/>
        </w:rPr>
        <w:t>R2-1710322</w:t>
      </w:r>
    </w:p>
    <w:p w:rsidR="00442222" w:rsidRDefault="007A5A6D"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7A5A6D">
        <w:rPr>
          <w:rFonts w:ascii="Arial" w:hAnsi="Arial" w:cs="Arial"/>
          <w:b/>
          <w:bCs/>
          <w:noProof/>
          <w:snapToGrid w:val="0"/>
          <w:kern w:val="0"/>
          <w:sz w:val="28"/>
          <w:szCs w:val="28"/>
          <w:lang w:val="en-GB"/>
        </w:rPr>
        <w:t>Prague, Czech Republic, 9th – 13th October 2017</w:t>
      </w:r>
    </w:p>
    <w:p w:rsidR="00974689" w:rsidRPr="00865A79" w:rsidRDefault="00974689" w:rsidP="00442222">
      <w:pPr>
        <w:overflowPunct w:val="0"/>
        <w:autoSpaceDE w:val="0"/>
        <w:autoSpaceDN w:val="0"/>
        <w:adjustRightInd w:val="0"/>
        <w:snapToGrid w:val="0"/>
        <w:jc w:val="left"/>
        <w:textAlignment w:val="baseline"/>
        <w:rPr>
          <w:rFonts w:ascii="Arial" w:hAnsi="Arial" w:cs="Arial"/>
          <w:b/>
          <w:bCs/>
          <w:noProof/>
          <w:snapToGrid w:val="0"/>
          <w:kern w:val="0"/>
          <w:sz w:val="28"/>
          <w:szCs w:val="28"/>
          <w:lang w:val="en-GB"/>
        </w:rPr>
      </w:pP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009A47F1">
        <w:rPr>
          <w:rFonts w:ascii="Arial" w:hAnsi="Arial" w:cs="Arial"/>
          <w:b/>
          <w:bCs/>
          <w:noProof/>
          <w:snapToGrid w:val="0"/>
          <w:kern w:val="0"/>
          <w:sz w:val="28"/>
          <w:szCs w:val="28"/>
        </w:rPr>
        <w:t>consideration on SPS and grant-</w:t>
      </w:r>
      <w:r w:rsidR="00865A79" w:rsidRPr="00865A79">
        <w:rPr>
          <w:rFonts w:ascii="Arial" w:hAnsi="Arial" w:cs="Arial"/>
          <w:b/>
          <w:bCs/>
          <w:noProof/>
          <w:snapToGrid w:val="0"/>
          <w:kern w:val="0"/>
          <w:sz w:val="28"/>
          <w:szCs w:val="28"/>
        </w:rPr>
        <w:t>free</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145787">
        <w:rPr>
          <w:rFonts w:ascii="Arial" w:hAnsi="Arial" w:cs="Arial"/>
          <w:b/>
          <w:bCs/>
          <w:noProof/>
          <w:snapToGrid w:val="0"/>
          <w:kern w:val="0"/>
          <w:sz w:val="28"/>
          <w:szCs w:val="28"/>
        </w:rPr>
        <w:t>10.</w:t>
      </w:r>
      <w:r w:rsidR="00865A79">
        <w:rPr>
          <w:rFonts w:ascii="Arial" w:hAnsi="Arial" w:cs="Arial"/>
          <w:b/>
          <w:bCs/>
          <w:noProof/>
          <w:snapToGrid w:val="0"/>
          <w:kern w:val="0"/>
          <w:sz w:val="28"/>
          <w:szCs w:val="28"/>
        </w:rPr>
        <w:t>3</w:t>
      </w:r>
      <w:r w:rsidR="00145787">
        <w:rPr>
          <w:rFonts w:ascii="Arial" w:hAnsi="Arial" w:cs="Arial"/>
          <w:b/>
          <w:bCs/>
          <w:noProof/>
          <w:snapToGrid w:val="0"/>
          <w:kern w:val="0"/>
          <w:sz w:val="28"/>
          <w:szCs w:val="28"/>
        </w:rPr>
        <w:t>.</w:t>
      </w:r>
      <w:r w:rsidR="00865A79">
        <w:rPr>
          <w:rFonts w:ascii="Arial" w:hAnsi="Arial" w:cs="Arial"/>
          <w:b/>
          <w:bCs/>
          <w:noProof/>
          <w:snapToGrid w:val="0"/>
          <w:kern w:val="0"/>
          <w:sz w:val="28"/>
          <w:szCs w:val="28"/>
        </w:rPr>
        <w:t>1</w:t>
      </w:r>
      <w:r w:rsidR="00145787">
        <w:rPr>
          <w:rFonts w:ascii="Arial" w:hAnsi="Arial" w:cs="Arial"/>
          <w:b/>
          <w:bCs/>
          <w:noProof/>
          <w:snapToGrid w:val="0"/>
          <w:kern w:val="0"/>
          <w:sz w:val="28"/>
          <w:szCs w:val="28"/>
        </w:rPr>
        <w:t>.</w:t>
      </w:r>
      <w:r w:rsidR="00865A79">
        <w:rPr>
          <w:rFonts w:ascii="Arial" w:hAnsi="Arial" w:cs="Arial"/>
          <w:b/>
          <w:bCs/>
          <w:noProof/>
          <w:snapToGrid w:val="0"/>
          <w:kern w:val="0"/>
          <w:sz w:val="28"/>
          <w:szCs w:val="28"/>
        </w:rPr>
        <w:t>8</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621345" w:rsidRDefault="00A44BE1" w:rsidP="00621345">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A012CA" w:rsidRDefault="00F73656" w:rsidP="00621345">
      <w:r w:rsidRPr="00F73656">
        <w:t xml:space="preserve">In this contribution, based on progress so far in RAN2, considerations </w:t>
      </w:r>
      <w:r w:rsidR="0052774A">
        <w:t xml:space="preserve">are provided </w:t>
      </w:r>
      <w:r w:rsidRPr="00F73656">
        <w:t>on both SPS and grant-free transmission from RAN2 point of view.</w:t>
      </w:r>
    </w:p>
    <w:p w:rsidR="0052774A" w:rsidRDefault="0052774A" w:rsidP="00621345"/>
    <w:p w:rsidR="0086181B" w:rsidRDefault="0086181B" w:rsidP="0086181B">
      <w:pPr>
        <w:rPr>
          <w:lang w:val="en-GB"/>
        </w:rPr>
      </w:pPr>
      <w:r>
        <w:rPr>
          <w:lang w:val="en-GB"/>
        </w:rPr>
        <w:t xml:space="preserve">Agreements </w:t>
      </w:r>
      <w:r>
        <w:rPr>
          <w:rFonts w:hint="eastAsia"/>
          <w:lang w:val="en-GB"/>
        </w:rPr>
        <w:t xml:space="preserve">on SPS </w:t>
      </w:r>
      <w:r>
        <w:rPr>
          <w:lang w:val="en-GB"/>
        </w:rPr>
        <w:t>in RAN2#99:</w:t>
      </w:r>
    </w:p>
    <w:p w:rsidR="0086181B" w:rsidRPr="00D94287" w:rsidRDefault="0086181B" w:rsidP="0086181B">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lang w:val="en-US" w:eastAsia="zh-CN"/>
        </w:rPr>
      </w:pPr>
      <w:r w:rsidRPr="00D94287">
        <w:rPr>
          <w:rFonts w:ascii="Times New Roman" w:eastAsia="宋体" w:hAnsi="Times New Roman"/>
          <w:kern w:val="2"/>
          <w:sz w:val="21"/>
          <w:lang w:val="en-US" w:eastAsia="zh-CN"/>
        </w:rPr>
        <w:t>Agreement</w:t>
      </w:r>
    </w:p>
    <w:p w:rsidR="0086181B" w:rsidRPr="00D94287" w:rsidRDefault="0086181B" w:rsidP="0086181B">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1"/>
          <w:lang w:val="en-US" w:eastAsia="zh-CN"/>
        </w:rPr>
      </w:pPr>
      <w:r w:rsidRPr="00D94287">
        <w:rPr>
          <w:rFonts w:ascii="Times New Roman" w:eastAsia="宋体" w:hAnsi="Times New Roman"/>
          <w:kern w:val="2"/>
          <w:sz w:val="21"/>
          <w:lang w:val="en-US" w:eastAsia="zh-CN"/>
        </w:rPr>
        <w:t>As in LTE SPS UL, retransmission for SPS UL transmission are based only on UL dynamic grant</w:t>
      </w:r>
    </w:p>
    <w:p w:rsidR="0086181B" w:rsidRDefault="0086181B" w:rsidP="00621345"/>
    <w:p w:rsidR="0086181B" w:rsidRDefault="0086181B" w:rsidP="00621345">
      <w:r>
        <w:t>Agreements for grant-free in RAN2#99:</w:t>
      </w:r>
    </w:p>
    <w:tbl>
      <w:tblPr>
        <w:tblStyle w:val="afffffff5"/>
        <w:tblW w:w="0" w:type="auto"/>
        <w:tblInd w:w="1242" w:type="dxa"/>
        <w:tblLook w:val="04A0"/>
      </w:tblPr>
      <w:tblGrid>
        <w:gridCol w:w="9038"/>
      </w:tblGrid>
      <w:tr w:rsidR="0086181B" w:rsidTr="0086181B">
        <w:tc>
          <w:tcPr>
            <w:tcW w:w="9038" w:type="dxa"/>
          </w:tcPr>
          <w:p w:rsidR="0086181B" w:rsidRDefault="0086181B" w:rsidP="0086181B">
            <w:r w:rsidRPr="0086181B">
              <w:t>=&gt;</w:t>
            </w:r>
            <w:r w:rsidRPr="0086181B">
              <w:tab/>
              <w:t>For UEs in RRC_Connected mode, resources for “Type 1” resources are configured by dedicated RRC signalling</w:t>
            </w:r>
          </w:p>
        </w:tc>
      </w:tr>
    </w:tbl>
    <w:p w:rsidR="00587D10" w:rsidRDefault="001757A5" w:rsidP="009D5A01">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012CA" w:rsidRPr="00A012CA" w:rsidRDefault="00A012CA" w:rsidP="00A012CA">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A012CA">
        <w:rPr>
          <w:rFonts w:ascii="Arial" w:hAnsi="Arial" w:cs="Arial"/>
          <w:b w:val="0"/>
          <w:bCs w:val="0"/>
          <w:kern w:val="0"/>
          <w:sz w:val="32"/>
          <w:szCs w:val="36"/>
        </w:rPr>
        <w:t>Considerations on SPS</w:t>
      </w:r>
    </w:p>
    <w:p w:rsidR="009537F4" w:rsidRDefault="00B5634B" w:rsidP="00D94287">
      <w:pPr>
        <w:jc w:val="left"/>
        <w:rPr>
          <w:noProof/>
        </w:rPr>
      </w:pPr>
      <w:r>
        <w:rPr>
          <w:lang w:val="en-GB"/>
        </w:rPr>
        <w:t xml:space="preserve">In LTE </w:t>
      </w:r>
      <w:r w:rsidRPr="00B5634B">
        <w:rPr>
          <w:lang w:val="en-GB"/>
        </w:rPr>
        <w:t>asynchronous</w:t>
      </w:r>
      <w:r>
        <w:rPr>
          <w:lang w:val="en-GB"/>
        </w:rPr>
        <w:t xml:space="preserve"> UL HARQ operating on configured uplink grants</w:t>
      </w:r>
      <w:r>
        <w:t xml:space="preserve">, the HARQ </w:t>
      </w:r>
      <w:r w:rsidR="00F20AB3" w:rsidRPr="00A012CA">
        <w:t xml:space="preserve">process ID is calculated according to SPS interval, current TTI number of SPS resource and SPS process number. </w:t>
      </w:r>
      <w:r w:rsidR="00610F70" w:rsidRPr="00610F70">
        <w:t xml:space="preserve">In this manner, the UL HARQ process is associated to </w:t>
      </w:r>
      <w:r w:rsidR="00610F70">
        <w:t>SPS resources.</w:t>
      </w:r>
    </w:p>
    <w:p w:rsidR="00610F70" w:rsidRDefault="00610F70" w:rsidP="00D94287">
      <w:pPr>
        <w:jc w:val="left"/>
        <w:rPr>
          <w:noProof/>
        </w:rPr>
      </w:pPr>
      <w:r>
        <w:rPr>
          <w:noProof/>
        </w:rPr>
        <w:t>For NR, the determination of UL HARQ process operating on UL SPS and grant-free becomes complica</w:t>
      </w:r>
      <w:r w:rsidR="000C5313">
        <w:rPr>
          <w:noProof/>
        </w:rPr>
        <w:t>ted due to K repetition</w:t>
      </w:r>
      <w:r w:rsidR="0086181B">
        <w:rPr>
          <w:noProof/>
        </w:rPr>
        <w:t xml:space="preserve"> scheme</w:t>
      </w:r>
      <w:r w:rsidR="000C5313">
        <w:rPr>
          <w:noProof/>
        </w:rPr>
        <w:t>. There are several proposals on when UE start the K repetition and correspondingly the method to determine HARQ process ID</w:t>
      </w:r>
      <w:r w:rsidR="0086181B">
        <w:rPr>
          <w:noProof/>
        </w:rPr>
        <w:t>[3]</w:t>
      </w:r>
      <w:r w:rsidR="000C5313">
        <w:rPr>
          <w:noProof/>
        </w:rPr>
        <w:t>.</w:t>
      </w:r>
      <w:r w:rsidR="002679A5">
        <w:rPr>
          <w:noProof/>
        </w:rPr>
        <w:t xml:space="preserve"> To our understanding, there are following options.</w:t>
      </w:r>
    </w:p>
    <w:p w:rsidR="00F81A66" w:rsidRPr="0086181B" w:rsidRDefault="00F81A66" w:rsidP="00D94287">
      <w:pPr>
        <w:jc w:val="left"/>
        <w:rPr>
          <w:noProof/>
        </w:rPr>
      </w:pPr>
    </w:p>
    <w:p w:rsidR="00F81A66" w:rsidRDefault="002B0C5B" w:rsidP="00D94287">
      <w:pPr>
        <w:jc w:val="left"/>
        <w:rPr>
          <w:noProof/>
        </w:rPr>
      </w:pPr>
      <w:r>
        <w:rPr>
          <w:noProof/>
        </w:rPr>
        <w:t xml:space="preserve">Option A: </w:t>
      </w:r>
    </w:p>
    <w:p w:rsidR="002B0C5B" w:rsidRDefault="002B0C5B" w:rsidP="00D94287">
      <w:pPr>
        <w:jc w:val="left"/>
        <w:rPr>
          <w:noProof/>
        </w:rPr>
      </w:pPr>
      <w:r>
        <w:rPr>
          <w:noProof/>
        </w:rPr>
        <w:t xml:space="preserve">To segment configured resources into bundles, and each bundle includes K configure resoures. The K repetition can only start from the </w:t>
      </w:r>
      <w:r w:rsidR="00C11334">
        <w:rPr>
          <w:noProof/>
        </w:rPr>
        <w:t>start</w:t>
      </w:r>
      <w:r>
        <w:rPr>
          <w:noProof/>
        </w:rPr>
        <w:t xml:space="preserve"> of a bundle of</w:t>
      </w:r>
      <w:r w:rsidR="00C11334">
        <w:rPr>
          <w:noProof/>
        </w:rPr>
        <w:t xml:space="preserve"> configured</w:t>
      </w:r>
      <w:r>
        <w:rPr>
          <w:noProof/>
        </w:rPr>
        <w:t xml:space="preserve"> resources. Then the HARQ process ID is associated </w:t>
      </w:r>
      <w:r w:rsidR="00C11334">
        <w:rPr>
          <w:noProof/>
        </w:rPr>
        <w:t>to</w:t>
      </w:r>
      <w:r>
        <w:rPr>
          <w:noProof/>
        </w:rPr>
        <w:t xml:space="preserve"> the </w:t>
      </w:r>
      <w:r w:rsidR="00C11334">
        <w:rPr>
          <w:noProof/>
        </w:rPr>
        <w:t xml:space="preserve">first resource of the </w:t>
      </w:r>
      <w:r>
        <w:rPr>
          <w:noProof/>
        </w:rPr>
        <w:t>bundle. In this option, th</w:t>
      </w:r>
      <w:r w:rsidR="00C11334">
        <w:rPr>
          <w:noProof/>
        </w:rPr>
        <w:t>ere will be a small delay because</w:t>
      </w:r>
      <w:r>
        <w:rPr>
          <w:noProof/>
        </w:rPr>
        <w:t xml:space="preserve"> UE has to wait for the next bundle to start the transmission. But since for delay sensitive URLLC services, the configured resource are assumed to be configured with small intervals, the increased delay is limited. Figue 1 shows this approach.</w:t>
      </w:r>
    </w:p>
    <w:p w:rsidR="002B0C5B" w:rsidRDefault="00C247D1" w:rsidP="002B0C5B">
      <w:pPr>
        <w:jc w:val="center"/>
        <w:rPr>
          <w:noProof/>
        </w:rPr>
      </w:pPr>
      <w:r>
        <w:object w:dxaOrig="7364" w:dyaOrig="1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87.05pt" o:ole="">
            <v:imagedata r:id="rId8" o:title=""/>
          </v:shape>
          <o:OLEObject Type="Embed" ProgID="Visio.Drawing.11" ShapeID="_x0000_i1025" DrawAspect="Content" ObjectID="_1568169612" r:id="rId9"/>
        </w:object>
      </w:r>
    </w:p>
    <w:p w:rsidR="002B0C5B" w:rsidRPr="002B0C5B" w:rsidRDefault="002B0C5B" w:rsidP="002B0C5B">
      <w:pPr>
        <w:jc w:val="center"/>
        <w:rPr>
          <w:noProof/>
        </w:rPr>
      </w:pPr>
      <w:r>
        <w:rPr>
          <w:noProof/>
        </w:rPr>
        <w:t>Figure 1: UL transmission with K repetitions and HARQ process ID, option A</w:t>
      </w:r>
    </w:p>
    <w:p w:rsidR="00F81A66" w:rsidRDefault="002B0C5B" w:rsidP="00D94287">
      <w:pPr>
        <w:jc w:val="left"/>
        <w:rPr>
          <w:noProof/>
        </w:rPr>
      </w:pPr>
      <w:r>
        <w:rPr>
          <w:noProof/>
        </w:rPr>
        <w:t>Option B</w:t>
      </w:r>
      <w:r w:rsidR="001D496A">
        <w:rPr>
          <w:noProof/>
        </w:rPr>
        <w:t>:</w:t>
      </w:r>
    </w:p>
    <w:p w:rsidR="00051C56" w:rsidRDefault="0052774A" w:rsidP="00D94287">
      <w:pPr>
        <w:jc w:val="left"/>
        <w:rPr>
          <w:noProof/>
        </w:rPr>
      </w:pPr>
      <w:r>
        <w:rPr>
          <w:noProof/>
        </w:rPr>
        <w:t xml:space="preserve">As shown in figure 2, </w:t>
      </w:r>
      <w:r w:rsidR="00D06BF1">
        <w:rPr>
          <w:noProof/>
        </w:rPr>
        <w:t>UE start</w:t>
      </w:r>
      <w:r w:rsidR="003546C0">
        <w:rPr>
          <w:noProof/>
        </w:rPr>
        <w:t>s</w:t>
      </w:r>
      <w:r w:rsidR="00D06BF1">
        <w:rPr>
          <w:noProof/>
        </w:rPr>
        <w:t xml:space="preserve"> </w:t>
      </w:r>
      <w:r w:rsidR="003546C0">
        <w:rPr>
          <w:noProof/>
        </w:rPr>
        <w:t xml:space="preserve">the </w:t>
      </w:r>
      <w:r w:rsidR="00D06BF1">
        <w:rPr>
          <w:noProof/>
        </w:rPr>
        <w:t>K repeti</w:t>
      </w:r>
      <w:r w:rsidR="0014784C">
        <w:rPr>
          <w:noProof/>
        </w:rPr>
        <w:t xml:space="preserve">tion at any configure resources when there is data for transmission. </w:t>
      </w:r>
      <w:r w:rsidR="00BB1A76">
        <w:rPr>
          <w:noProof/>
        </w:rPr>
        <w:t>Two DMRS are needed</w:t>
      </w:r>
      <w:r w:rsidR="00615D9B">
        <w:rPr>
          <w:noProof/>
        </w:rPr>
        <w:t xml:space="preserve"> for gNB to distinguish</w:t>
      </w:r>
      <w:r w:rsidR="00BB1A76">
        <w:rPr>
          <w:noProof/>
        </w:rPr>
        <w:t xml:space="preserve"> the first repetition and following repetitions</w:t>
      </w:r>
      <w:r w:rsidR="00615D9B">
        <w:rPr>
          <w:noProof/>
        </w:rPr>
        <w:t xml:space="preserve">. </w:t>
      </w:r>
      <w:r w:rsidR="00BB1A76">
        <w:rPr>
          <w:noProof/>
        </w:rPr>
        <w:t>C</w:t>
      </w:r>
      <w:r w:rsidR="00615D9B">
        <w:rPr>
          <w:noProof/>
        </w:rPr>
        <w:t xml:space="preserve">orresonding HARQ process ID is determined according to the </w:t>
      </w:r>
      <w:r w:rsidR="00F81A66">
        <w:rPr>
          <w:noProof/>
        </w:rPr>
        <w:t xml:space="preserve">time domain </w:t>
      </w:r>
      <w:r w:rsidR="002B0C5B">
        <w:rPr>
          <w:noProof/>
        </w:rPr>
        <w:t>of</w:t>
      </w:r>
      <w:r w:rsidR="00326933">
        <w:rPr>
          <w:noProof/>
        </w:rPr>
        <w:t xml:space="preserve"> first r</w:t>
      </w:r>
      <w:r w:rsidR="003546C0">
        <w:rPr>
          <w:noProof/>
        </w:rPr>
        <w:t>epetition.</w:t>
      </w:r>
      <w:r w:rsidR="00F81A66">
        <w:rPr>
          <w:noProof/>
        </w:rPr>
        <w:t xml:space="preserve"> For example, if the first repetition starts in bundle 0, the HARQ process ID is 0</w:t>
      </w:r>
      <w:r w:rsidR="00BB1A76">
        <w:rPr>
          <w:noProof/>
        </w:rPr>
        <w:t>, etc</w:t>
      </w:r>
      <w:r w:rsidR="00F81A66">
        <w:rPr>
          <w:noProof/>
        </w:rPr>
        <w:t>.</w:t>
      </w:r>
      <w:r w:rsidR="00051C56">
        <w:rPr>
          <w:noProof/>
        </w:rPr>
        <w:t xml:space="preserve"> </w:t>
      </w:r>
      <w:r w:rsidR="00EB176E">
        <w:rPr>
          <w:noProof/>
        </w:rPr>
        <w:t xml:space="preserve">With this approach, </w:t>
      </w:r>
      <w:r w:rsidR="00AF7C93">
        <w:rPr>
          <w:noProof/>
        </w:rPr>
        <w:t>transmssion delay</w:t>
      </w:r>
      <w:r w:rsidR="00021401">
        <w:rPr>
          <w:noProof/>
        </w:rPr>
        <w:t xml:space="preserve"> is reduced compared to option A. </w:t>
      </w:r>
    </w:p>
    <w:p w:rsidR="00021401" w:rsidRDefault="00021401" w:rsidP="00D94287">
      <w:pPr>
        <w:jc w:val="left"/>
        <w:rPr>
          <w:noProof/>
        </w:rPr>
      </w:pPr>
      <w:r>
        <w:rPr>
          <w:noProof/>
        </w:rPr>
        <w:t xml:space="preserve">But, </w:t>
      </w:r>
      <w:r w:rsidR="00EB176E">
        <w:rPr>
          <w:noProof/>
        </w:rPr>
        <w:t>there</w:t>
      </w:r>
      <w:r w:rsidR="0052774A">
        <w:rPr>
          <w:noProof/>
        </w:rPr>
        <w:t xml:space="preserve"> are</w:t>
      </w:r>
      <w:r w:rsidR="00EB176E">
        <w:rPr>
          <w:noProof/>
        </w:rPr>
        <w:t xml:space="preserve"> </w:t>
      </w:r>
      <w:r w:rsidR="00AF7C93">
        <w:rPr>
          <w:noProof/>
        </w:rPr>
        <w:t>problems</w:t>
      </w:r>
      <w:r>
        <w:rPr>
          <w:noProof/>
        </w:rPr>
        <w:t>:</w:t>
      </w:r>
    </w:p>
    <w:p w:rsidR="00051C56" w:rsidRDefault="00EB176E" w:rsidP="00D94287">
      <w:pPr>
        <w:jc w:val="left"/>
        <w:rPr>
          <w:noProof/>
        </w:rPr>
      </w:pPr>
      <w:r>
        <w:rPr>
          <w:noProof/>
        </w:rPr>
        <w:t xml:space="preserve">First of all, additional DMRS </w:t>
      </w:r>
      <w:r w:rsidR="00E05B2A">
        <w:rPr>
          <w:noProof/>
        </w:rPr>
        <w:t xml:space="preserve">configuration </w:t>
      </w:r>
      <w:r>
        <w:rPr>
          <w:noProof/>
        </w:rPr>
        <w:t>for every UE wil</w:t>
      </w:r>
      <w:r w:rsidR="00051C56">
        <w:rPr>
          <w:noProof/>
        </w:rPr>
        <w:t>l</w:t>
      </w:r>
      <w:r>
        <w:rPr>
          <w:noProof/>
        </w:rPr>
        <w:t xml:space="preserve"> reduce the number of UE</w:t>
      </w:r>
      <w:r w:rsidR="00E05B2A">
        <w:rPr>
          <w:noProof/>
        </w:rPr>
        <w:t>s</w:t>
      </w:r>
      <w:r w:rsidR="00BB1A76">
        <w:rPr>
          <w:noProof/>
        </w:rPr>
        <w:t xml:space="preserve"> which can share a </w:t>
      </w:r>
      <w:r>
        <w:rPr>
          <w:noProof/>
        </w:rPr>
        <w:t>grant-free configuration.</w:t>
      </w:r>
      <w:r w:rsidR="00051C56">
        <w:rPr>
          <w:noProof/>
        </w:rPr>
        <w:t xml:space="preserve"> This decreases the resource efficency</w:t>
      </w:r>
      <w:r w:rsidR="00BB1A76">
        <w:rPr>
          <w:noProof/>
        </w:rPr>
        <w:t xml:space="preserve"> eventually</w:t>
      </w:r>
      <w:r w:rsidR="00051C56">
        <w:rPr>
          <w:noProof/>
        </w:rPr>
        <w:t>,</w:t>
      </w:r>
      <w:r w:rsidR="00BB1A76">
        <w:rPr>
          <w:noProof/>
        </w:rPr>
        <w:t xml:space="preserve"> </w:t>
      </w:r>
      <w:r w:rsidR="00051C56">
        <w:rPr>
          <w:noProof/>
        </w:rPr>
        <w:t>i.e. more resources</w:t>
      </w:r>
      <w:r w:rsidR="00BB1A76">
        <w:rPr>
          <w:noProof/>
        </w:rPr>
        <w:t>/configurations</w:t>
      </w:r>
      <w:r w:rsidR="00051C56">
        <w:rPr>
          <w:noProof/>
        </w:rPr>
        <w:t xml:space="preserve"> are needed for same number of UE.</w:t>
      </w:r>
    </w:p>
    <w:p w:rsidR="00C33DD7" w:rsidRDefault="00C33DD7" w:rsidP="00D94287">
      <w:pPr>
        <w:jc w:val="left"/>
        <w:rPr>
          <w:noProof/>
        </w:rPr>
      </w:pPr>
      <w:r>
        <w:rPr>
          <w:noProof/>
        </w:rPr>
        <w:t>Second</w:t>
      </w:r>
      <w:r w:rsidR="00C37C69">
        <w:rPr>
          <w:noProof/>
        </w:rPr>
        <w:t>ly</w:t>
      </w:r>
      <w:r>
        <w:rPr>
          <w:noProof/>
        </w:rPr>
        <w:t>,</w:t>
      </w:r>
      <w:r w:rsidR="00C37C69">
        <w:rPr>
          <w:noProof/>
        </w:rPr>
        <w:t xml:space="preserve"> </w:t>
      </w:r>
      <w:r w:rsidR="001C35FE">
        <w:rPr>
          <w:noProof/>
        </w:rPr>
        <w:t>for grant-free case, UL transmissions from different UE which share the same grant-free resources won’t be aligned</w:t>
      </w:r>
      <w:r w:rsidR="00BB1A76">
        <w:rPr>
          <w:noProof/>
        </w:rPr>
        <w:t xml:space="preserve"> in time domain</w:t>
      </w:r>
      <w:r w:rsidR="00514FE6">
        <w:rPr>
          <w:noProof/>
        </w:rPr>
        <w:t>,</w:t>
      </w:r>
      <w:r w:rsidR="00BB1A76">
        <w:rPr>
          <w:noProof/>
        </w:rPr>
        <w:t xml:space="preserve"> </w:t>
      </w:r>
      <w:r w:rsidR="00514FE6">
        <w:rPr>
          <w:noProof/>
        </w:rPr>
        <w:t xml:space="preserve">i.e. repetitions from different UE </w:t>
      </w:r>
      <w:r w:rsidR="003546C0">
        <w:rPr>
          <w:noProof/>
        </w:rPr>
        <w:t>may overlap</w:t>
      </w:r>
      <w:r w:rsidR="00514FE6">
        <w:rPr>
          <w:noProof/>
        </w:rPr>
        <w:t xml:space="preserve"> partly in time domain</w:t>
      </w:r>
      <w:r w:rsidR="001C35FE">
        <w:rPr>
          <w:noProof/>
        </w:rPr>
        <w:t xml:space="preserve">. </w:t>
      </w:r>
      <w:r w:rsidR="00BB1A76">
        <w:rPr>
          <w:noProof/>
        </w:rPr>
        <w:t>I</w:t>
      </w:r>
      <w:r w:rsidR="00B86FFC">
        <w:rPr>
          <w:noProof/>
        </w:rPr>
        <w:t>t is difficult for gNB decoding and combining</w:t>
      </w:r>
      <w:r w:rsidR="00BB1A76">
        <w:rPr>
          <w:noProof/>
        </w:rPr>
        <w:t xml:space="preserve"> for the case</w:t>
      </w:r>
      <w:r w:rsidR="00B86FFC">
        <w:rPr>
          <w:noProof/>
        </w:rPr>
        <w:t>.</w:t>
      </w:r>
    </w:p>
    <w:p w:rsidR="001463D7" w:rsidRDefault="00C247D1" w:rsidP="001463D7">
      <w:pPr>
        <w:jc w:val="center"/>
        <w:rPr>
          <w:noProof/>
        </w:rPr>
      </w:pPr>
      <w:r>
        <w:object w:dxaOrig="7364" w:dyaOrig="2151">
          <v:shape id="_x0000_i1026" type="#_x0000_t75" style="width:414.25pt;height:120.9pt" o:ole="">
            <v:imagedata r:id="rId10" o:title=""/>
          </v:shape>
          <o:OLEObject Type="Embed" ProgID="Visio.Drawing.11" ShapeID="_x0000_i1026" DrawAspect="Content" ObjectID="_1568169613" r:id="rId11"/>
        </w:object>
      </w:r>
    </w:p>
    <w:p w:rsidR="001463D7" w:rsidRDefault="001463D7" w:rsidP="001463D7">
      <w:pPr>
        <w:jc w:val="center"/>
        <w:rPr>
          <w:noProof/>
        </w:rPr>
      </w:pPr>
      <w:r>
        <w:rPr>
          <w:noProof/>
        </w:rPr>
        <w:t>Figure 2: UL transmission with K repetition and HARQ process ID, option B</w:t>
      </w:r>
    </w:p>
    <w:p w:rsidR="00F81A66" w:rsidRDefault="00326933" w:rsidP="00D94287">
      <w:pPr>
        <w:jc w:val="left"/>
        <w:rPr>
          <w:noProof/>
        </w:rPr>
      </w:pPr>
      <w:r>
        <w:rPr>
          <w:noProof/>
        </w:rPr>
        <w:t xml:space="preserve">Option </w:t>
      </w:r>
      <w:r w:rsidR="00430E61">
        <w:rPr>
          <w:noProof/>
        </w:rPr>
        <w:t>C</w:t>
      </w:r>
      <w:r w:rsidR="00BB1A76">
        <w:rPr>
          <w:noProof/>
        </w:rPr>
        <w:t>:</w:t>
      </w:r>
    </w:p>
    <w:p w:rsidR="001D496A" w:rsidRDefault="006C3C80" w:rsidP="001D496A">
      <w:pPr>
        <w:jc w:val="left"/>
        <w:rPr>
          <w:noProof/>
        </w:rPr>
      </w:pPr>
      <w:r>
        <w:rPr>
          <w:noProof/>
        </w:rPr>
        <w:t xml:space="preserve">UE is configured with multiple </w:t>
      </w:r>
      <w:r w:rsidR="002B0C5B">
        <w:rPr>
          <w:noProof/>
        </w:rPr>
        <w:t>SPS/grant-free configurations</w:t>
      </w:r>
      <w:r w:rsidR="001D496A">
        <w:rPr>
          <w:noProof/>
        </w:rPr>
        <w:t xml:space="preserve"> with same time domain but different </w:t>
      </w:r>
      <w:r w:rsidR="0052774A">
        <w:rPr>
          <w:noProof/>
        </w:rPr>
        <w:t>frequency</w:t>
      </w:r>
      <w:r w:rsidR="001D496A">
        <w:rPr>
          <w:noProof/>
        </w:rPr>
        <w:t xml:space="preserve"> </w:t>
      </w:r>
      <w:r w:rsidR="0052774A">
        <w:rPr>
          <w:noProof/>
        </w:rPr>
        <w:t>domain</w:t>
      </w:r>
      <w:r w:rsidR="001D496A">
        <w:rPr>
          <w:noProof/>
        </w:rPr>
        <w:t xml:space="preserve"> resources</w:t>
      </w:r>
      <w:r w:rsidR="006A5E63">
        <w:rPr>
          <w:noProof/>
        </w:rPr>
        <w:t xml:space="preserve">. </w:t>
      </w:r>
      <w:r w:rsidR="000E69E4">
        <w:rPr>
          <w:noProof/>
        </w:rPr>
        <w:t>Different configurations are associated to different start position of K repetitions.</w:t>
      </w:r>
      <w:r w:rsidR="0052774A">
        <w:rPr>
          <w:noProof/>
        </w:rPr>
        <w:t xml:space="preserve"> UE chose a configurati</w:t>
      </w:r>
      <w:r w:rsidR="001D496A">
        <w:rPr>
          <w:noProof/>
        </w:rPr>
        <w:t>on according to the timing of data ready for transmission. By this way the transmssion delay of K repetition is reduced. The HARQ process ID is associated to the resource used for first transmission of K repetition.</w:t>
      </w:r>
      <w:r w:rsidR="005D35AC">
        <w:rPr>
          <w:noProof/>
        </w:rPr>
        <w:t xml:space="preserve"> Because the resource used for first transmssion is predefined for a specific conf</w:t>
      </w:r>
      <w:r w:rsidR="0052774A">
        <w:rPr>
          <w:noProof/>
        </w:rPr>
        <w:t xml:space="preserve">iguration, there is no need to configure </w:t>
      </w:r>
      <w:r w:rsidR="000557A3">
        <w:rPr>
          <w:noProof/>
        </w:rPr>
        <w:t>additional DMRS</w:t>
      </w:r>
      <w:r w:rsidR="0052774A">
        <w:rPr>
          <w:noProof/>
        </w:rPr>
        <w:t xml:space="preserve"> for UE</w:t>
      </w:r>
      <w:r w:rsidR="000557A3">
        <w:rPr>
          <w:noProof/>
        </w:rPr>
        <w:t>.</w:t>
      </w:r>
    </w:p>
    <w:p w:rsidR="0077241A" w:rsidRPr="0077241A" w:rsidRDefault="0077241A" w:rsidP="00D94287">
      <w:pPr>
        <w:jc w:val="left"/>
        <w:rPr>
          <w:noProof/>
        </w:rPr>
      </w:pPr>
      <w:r>
        <w:rPr>
          <w:noProof/>
        </w:rPr>
        <w:t xml:space="preserve">But, this approach is not resource efficient. </w:t>
      </w:r>
      <w:r w:rsidR="00EF3716">
        <w:rPr>
          <w:noProof/>
        </w:rPr>
        <w:t xml:space="preserve">Network has to configure multiple set of </w:t>
      </w:r>
      <w:r w:rsidR="000557A3">
        <w:rPr>
          <w:noProof/>
        </w:rPr>
        <w:t>SPS/grant-free resources.</w:t>
      </w:r>
    </w:p>
    <w:p w:rsidR="0077364C" w:rsidRDefault="0077364C" w:rsidP="00D94287">
      <w:pPr>
        <w:jc w:val="left"/>
        <w:rPr>
          <w:noProof/>
        </w:rPr>
      </w:pPr>
    </w:p>
    <w:p w:rsidR="002679A5" w:rsidRDefault="002679A5" w:rsidP="00D94287">
      <w:pPr>
        <w:jc w:val="left"/>
        <w:rPr>
          <w:noProof/>
        </w:rPr>
      </w:pPr>
      <w:r>
        <w:rPr>
          <w:noProof/>
        </w:rPr>
        <w:t xml:space="preserve">Option D: </w:t>
      </w:r>
    </w:p>
    <w:p w:rsidR="002679A5" w:rsidRDefault="002679A5" w:rsidP="00D94287">
      <w:pPr>
        <w:jc w:val="left"/>
        <w:rPr>
          <w:noProof/>
        </w:rPr>
      </w:pPr>
      <w:r>
        <w:rPr>
          <w:noProof/>
        </w:rPr>
        <w:t>UE chose a HARQ process ID and include the HARQ process ID in UCI along with UL transmission.</w:t>
      </w:r>
    </w:p>
    <w:p w:rsidR="002679A5" w:rsidRDefault="002679A5" w:rsidP="00D94287">
      <w:pPr>
        <w:jc w:val="left"/>
        <w:rPr>
          <w:noProof/>
        </w:rPr>
      </w:pPr>
      <w:r>
        <w:rPr>
          <w:noProof/>
        </w:rPr>
        <w:t>This method avoid mapping between configured resources and HARQ process ID. It also provides flexibilty on the start of K repetitions.</w:t>
      </w:r>
    </w:p>
    <w:p w:rsidR="002679A5" w:rsidRDefault="00051C56" w:rsidP="00D94287">
      <w:pPr>
        <w:jc w:val="left"/>
        <w:rPr>
          <w:noProof/>
        </w:rPr>
      </w:pPr>
      <w:r>
        <w:rPr>
          <w:noProof/>
        </w:rPr>
        <w:t>But there is probability that</w:t>
      </w:r>
      <w:r w:rsidR="002679A5">
        <w:rPr>
          <w:noProof/>
        </w:rPr>
        <w:t xml:space="preserve"> gNB </w:t>
      </w:r>
      <w:r>
        <w:rPr>
          <w:noProof/>
        </w:rPr>
        <w:t>decode DMRS suc</w:t>
      </w:r>
      <w:r w:rsidR="0052774A">
        <w:rPr>
          <w:noProof/>
        </w:rPr>
        <w:t>essfully while decoding of UCI fails</w:t>
      </w:r>
      <w:r>
        <w:rPr>
          <w:noProof/>
        </w:rPr>
        <w:t>. Then without the UCI, gNB cannot schedule a retra</w:t>
      </w:r>
      <w:r w:rsidR="0052774A">
        <w:rPr>
          <w:noProof/>
        </w:rPr>
        <w:t>nsmssion for the</w:t>
      </w:r>
      <w:r>
        <w:rPr>
          <w:noProof/>
        </w:rPr>
        <w:t xml:space="preserve"> HARQ process</w:t>
      </w:r>
      <w:r w:rsidR="0052774A">
        <w:rPr>
          <w:noProof/>
        </w:rPr>
        <w:t xml:space="preserve"> which is waiting for retransmission UL grant</w:t>
      </w:r>
      <w:r>
        <w:rPr>
          <w:noProof/>
        </w:rPr>
        <w:t>. If multiple HARQ processes are configu</w:t>
      </w:r>
      <w:r w:rsidR="0052774A">
        <w:rPr>
          <w:noProof/>
        </w:rPr>
        <w:t xml:space="preserve">red, gNB may have to </w:t>
      </w:r>
      <w:r>
        <w:rPr>
          <w:noProof/>
        </w:rPr>
        <w:t>schedule all possible HARQ processes</w:t>
      </w:r>
      <w:r w:rsidR="0052774A">
        <w:rPr>
          <w:noProof/>
        </w:rPr>
        <w:t xml:space="preserve"> for retransmission</w:t>
      </w:r>
      <w:r>
        <w:rPr>
          <w:noProof/>
        </w:rPr>
        <w:t xml:space="preserve">. This </w:t>
      </w:r>
      <w:r>
        <w:rPr>
          <w:noProof/>
        </w:rPr>
        <w:lastRenderedPageBreak/>
        <w:t>increases the complexity.</w:t>
      </w:r>
    </w:p>
    <w:p w:rsidR="002679A5" w:rsidRDefault="002679A5" w:rsidP="00D94287">
      <w:pPr>
        <w:jc w:val="left"/>
        <w:rPr>
          <w:noProof/>
        </w:rPr>
      </w:pPr>
    </w:p>
    <w:p w:rsidR="00051C56" w:rsidRPr="00EF3716" w:rsidRDefault="00051C56" w:rsidP="00D94287">
      <w:pPr>
        <w:jc w:val="left"/>
        <w:rPr>
          <w:noProof/>
        </w:rPr>
      </w:pPr>
      <w:r>
        <w:rPr>
          <w:noProof/>
        </w:rPr>
        <w:t xml:space="preserve">Based on the analysis above, option A is the simplest one to determine HARQ process ID with limited impact </w:t>
      </w:r>
      <w:r w:rsidR="000557A3">
        <w:rPr>
          <w:noProof/>
        </w:rPr>
        <w:t xml:space="preserve">on </w:t>
      </w:r>
      <w:r>
        <w:rPr>
          <w:noProof/>
        </w:rPr>
        <w:t>transmission delay and there is no compromise to resource efficiency.</w:t>
      </w:r>
    </w:p>
    <w:p w:rsidR="00F20AB3" w:rsidRPr="00BE4A3C" w:rsidRDefault="00271D1D" w:rsidP="00A862DA">
      <w:pPr>
        <w:numPr>
          <w:ilvl w:val="0"/>
          <w:numId w:val="39"/>
        </w:numPr>
        <w:ind w:left="1276" w:hanging="1276"/>
        <w:jc w:val="left"/>
        <w:rPr>
          <w:b/>
        </w:rPr>
      </w:pPr>
      <w:r>
        <w:rPr>
          <w:b/>
        </w:rPr>
        <w:t xml:space="preserve">SPS/grant-free </w:t>
      </w:r>
      <w:r w:rsidR="006B39A7">
        <w:rPr>
          <w:b/>
        </w:rPr>
        <w:t>UL transmission with K repe</w:t>
      </w:r>
      <w:r w:rsidR="00B81C1A">
        <w:rPr>
          <w:b/>
        </w:rPr>
        <w:t xml:space="preserve">tition starts from the </w:t>
      </w:r>
      <w:r w:rsidR="00C11334">
        <w:rPr>
          <w:b/>
        </w:rPr>
        <w:t>first configured resource</w:t>
      </w:r>
      <w:r w:rsidR="00B81C1A">
        <w:rPr>
          <w:b/>
        </w:rPr>
        <w:t xml:space="preserve"> of a bundle of </w:t>
      </w:r>
      <w:r w:rsidR="00C11334">
        <w:rPr>
          <w:b/>
        </w:rPr>
        <w:t xml:space="preserve">configured </w:t>
      </w:r>
      <w:r w:rsidR="00B81C1A">
        <w:rPr>
          <w:b/>
        </w:rPr>
        <w:t xml:space="preserve">resources. The HARQ process ID is associated to the </w:t>
      </w:r>
      <w:r>
        <w:rPr>
          <w:b/>
        </w:rPr>
        <w:t xml:space="preserve">first </w:t>
      </w:r>
      <w:r w:rsidR="00B81C1A">
        <w:rPr>
          <w:b/>
        </w:rPr>
        <w:t>configured resources</w:t>
      </w:r>
      <w:r>
        <w:rPr>
          <w:b/>
        </w:rPr>
        <w:t xml:space="preserve"> within a bundle</w:t>
      </w:r>
      <w:r w:rsidR="00C11334">
        <w:rPr>
          <w:b/>
        </w:rPr>
        <w:t>. The boundary of a bundle of configured resources is predefined.</w:t>
      </w:r>
    </w:p>
    <w:p w:rsidR="00F20AB3" w:rsidRPr="00B5634B" w:rsidRDefault="00F20AB3" w:rsidP="00A862DA">
      <w:pPr>
        <w:jc w:val="left"/>
        <w:rPr>
          <w:b/>
        </w:rPr>
      </w:pPr>
    </w:p>
    <w:p w:rsidR="008222BD" w:rsidRDefault="00B26FF0" w:rsidP="00A862DA">
      <w:pPr>
        <w:jc w:val="left"/>
        <w:rPr>
          <w:lang w:val="en-GB"/>
        </w:rPr>
      </w:pPr>
      <w:r>
        <w:rPr>
          <w:lang w:val="en-GB"/>
        </w:rPr>
        <w:t>In NR, f</w:t>
      </w:r>
      <w:r w:rsidR="00A012CA" w:rsidRPr="0064483B">
        <w:rPr>
          <w:lang w:val="en-GB"/>
        </w:rPr>
        <w:t>or asynchronous UL HARQ</w:t>
      </w:r>
      <w:r w:rsidR="0064483B">
        <w:rPr>
          <w:lang w:val="en-GB"/>
        </w:rPr>
        <w:t xml:space="preserve"> operating on SPS resources</w:t>
      </w:r>
      <w:r w:rsidR="00A012CA" w:rsidRPr="0064483B">
        <w:rPr>
          <w:lang w:val="en-GB"/>
        </w:rPr>
        <w:t>, after UE finish a UL transm</w:t>
      </w:r>
      <w:r>
        <w:rPr>
          <w:lang w:val="en-GB"/>
        </w:rPr>
        <w:t>ission using configured resource</w:t>
      </w:r>
      <w:r w:rsidR="00A012CA" w:rsidRPr="0064483B">
        <w:rPr>
          <w:lang w:val="en-GB"/>
        </w:rPr>
        <w:t>,</w:t>
      </w:r>
      <w:r w:rsidR="0064483B">
        <w:rPr>
          <w:lang w:val="en-GB"/>
        </w:rPr>
        <w:t xml:space="preserve"> there is no explicit ACK to indicate </w:t>
      </w:r>
      <w:r>
        <w:rPr>
          <w:lang w:val="en-GB"/>
        </w:rPr>
        <w:t>the transmission is successful.</w:t>
      </w:r>
    </w:p>
    <w:p w:rsidR="00B26FF0" w:rsidRDefault="00B26FF0" w:rsidP="00A862DA">
      <w:pPr>
        <w:jc w:val="left"/>
      </w:pPr>
      <w:r>
        <w:t>in</w:t>
      </w:r>
      <w:r w:rsidR="008222BD" w:rsidRPr="008222BD">
        <w:t xml:space="preserve"> dynamically scheduled asynchronous HARQ operation, when UE receives an explicit UL grant for new data transmission, i.e. NDI in DCI is toggled, UE get aware that the previous (re)transmission of the corresponding HARQ is successful.</w:t>
      </w:r>
    </w:p>
    <w:p w:rsidR="0064483B" w:rsidRDefault="008222BD" w:rsidP="00A862DA">
      <w:pPr>
        <w:jc w:val="left"/>
        <w:rPr>
          <w:lang w:val="en-GB"/>
        </w:rPr>
      </w:pPr>
      <w:r>
        <w:t xml:space="preserve">But for UL SPS, </w:t>
      </w:r>
      <w:r w:rsidR="0064483B">
        <w:rPr>
          <w:lang w:val="en-GB"/>
        </w:rPr>
        <w:t xml:space="preserve">because the UL grants are pre-configured, there is no explicit UL grant for </w:t>
      </w:r>
      <w:r w:rsidR="00894AE8">
        <w:rPr>
          <w:lang w:val="en-GB"/>
        </w:rPr>
        <w:t xml:space="preserve">new data transmission which </w:t>
      </w:r>
      <w:r w:rsidR="00894AE8">
        <w:t xml:space="preserve">acts </w:t>
      </w:r>
      <w:r w:rsidR="00B26FF0">
        <w:rPr>
          <w:lang w:val="en-GB"/>
        </w:rPr>
        <w:t>as</w:t>
      </w:r>
      <w:r w:rsidR="0064483B">
        <w:rPr>
          <w:lang w:val="en-GB"/>
        </w:rPr>
        <w:t xml:space="preserve"> ACK in dynamic s</w:t>
      </w:r>
      <w:r w:rsidR="003B4F4A">
        <w:rPr>
          <w:lang w:val="en-GB"/>
        </w:rPr>
        <w:t>cheduling</w:t>
      </w:r>
      <w:r w:rsidR="00B26FF0">
        <w:rPr>
          <w:lang w:val="en-GB"/>
        </w:rPr>
        <w:t xml:space="preserve">. Methods are needed to prevent </w:t>
      </w:r>
      <w:r>
        <w:rPr>
          <w:lang w:val="en-GB"/>
        </w:rPr>
        <w:t xml:space="preserve">corresponding HARQ process </w:t>
      </w:r>
      <w:r w:rsidR="00B26FF0">
        <w:rPr>
          <w:lang w:val="en-GB"/>
        </w:rPr>
        <w:t>from being</w:t>
      </w:r>
      <w:r>
        <w:rPr>
          <w:lang w:val="en-GB"/>
        </w:rPr>
        <w:t xml:space="preserve"> blocked.</w:t>
      </w:r>
    </w:p>
    <w:p w:rsidR="003B4F4A" w:rsidRDefault="008222BD" w:rsidP="00A862DA">
      <w:pPr>
        <w:jc w:val="left"/>
        <w:rPr>
          <w:lang w:val="en-GB"/>
        </w:rPr>
      </w:pPr>
      <w:r>
        <w:rPr>
          <w:lang w:val="en-GB"/>
        </w:rPr>
        <w:t>To address this problem</w:t>
      </w:r>
      <w:r w:rsidR="003B4F4A">
        <w:rPr>
          <w:lang w:val="en-GB"/>
        </w:rPr>
        <w:t xml:space="preserve">, there </w:t>
      </w:r>
      <w:r w:rsidR="003F0D71">
        <w:rPr>
          <w:lang w:val="en-GB"/>
        </w:rPr>
        <w:t xml:space="preserve">was proposal </w:t>
      </w:r>
      <w:r w:rsidR="00A012CA" w:rsidRPr="00A012CA">
        <w:rPr>
          <w:lang w:val="en-GB"/>
        </w:rPr>
        <w:t xml:space="preserve">to define a waiting timer for UE to wait </w:t>
      </w:r>
      <w:r w:rsidR="00444F97">
        <w:rPr>
          <w:lang w:val="en-GB"/>
        </w:rPr>
        <w:t xml:space="preserve">for </w:t>
      </w:r>
      <w:r w:rsidR="00A012CA" w:rsidRPr="00A012CA">
        <w:rPr>
          <w:lang w:val="en-GB"/>
        </w:rPr>
        <w:t xml:space="preserve">retransmission </w:t>
      </w:r>
      <w:r w:rsidR="003F0D71">
        <w:rPr>
          <w:lang w:val="en-GB"/>
        </w:rPr>
        <w:t>UL grant</w:t>
      </w:r>
      <w:r w:rsidR="001400C3">
        <w:rPr>
          <w:lang w:val="en-GB"/>
        </w:rPr>
        <w:t xml:space="preserve"> [3].</w:t>
      </w:r>
      <w:r w:rsidR="003F0D71">
        <w:rPr>
          <w:lang w:val="en-GB"/>
        </w:rPr>
        <w:t xml:space="preserve"> </w:t>
      </w:r>
      <w:r w:rsidR="00803FB0">
        <w:rPr>
          <w:lang w:val="en-GB"/>
        </w:rPr>
        <w:t>We think for most cases, this</w:t>
      </w:r>
      <w:r w:rsidR="00A862DA">
        <w:rPr>
          <w:lang w:val="en-GB"/>
        </w:rPr>
        <w:t xml:space="preserve"> kind of timer is questionable.</w:t>
      </w:r>
    </w:p>
    <w:p w:rsidR="00A862DA" w:rsidRDefault="00A862DA" w:rsidP="00A862DA">
      <w:pPr>
        <w:jc w:val="left"/>
        <w:rPr>
          <w:lang w:val="en-GB"/>
        </w:rPr>
      </w:pPr>
      <w:r>
        <w:rPr>
          <w:lang w:val="en-GB"/>
        </w:rPr>
        <w:t>In case 1</w:t>
      </w:r>
      <w:r>
        <w:rPr>
          <w:rFonts w:hint="eastAsia"/>
          <w:lang w:val="en-GB"/>
        </w:rPr>
        <w:t xml:space="preserve"> as shown in figure 1</w:t>
      </w:r>
      <w:r>
        <w:rPr>
          <w:lang w:val="en-GB"/>
        </w:rPr>
        <w:t xml:space="preserve">, length of this </w:t>
      </w:r>
      <w:r w:rsidRPr="00F87A5F">
        <w:rPr>
          <w:lang w:val="en-GB"/>
        </w:rPr>
        <w:t xml:space="preserve">waiting timer T </w:t>
      </w:r>
      <w:r>
        <w:rPr>
          <w:lang w:val="en-GB"/>
        </w:rPr>
        <w:t>is short than interval of two adjacent configured grants which are associated to the same HARQ process. In this case, the timer T is useless because after the timer T expires, UE cannot use the corresponding HARQ process for new data transmission until the next configured grant associated to this HARQ process.</w:t>
      </w:r>
    </w:p>
    <w:p w:rsidR="00A862DA" w:rsidRDefault="00A862DA" w:rsidP="00A862DA">
      <w:pPr>
        <w:jc w:val="left"/>
        <w:rPr>
          <w:lang w:val="en-GB"/>
        </w:rPr>
      </w:pPr>
      <w:r>
        <w:rPr>
          <w:lang w:val="en-GB"/>
        </w:rPr>
        <w:t>In case 2, length of this waiting timer T is larger than the interval. In this</w:t>
      </w:r>
      <w:r w:rsidR="00EE1799">
        <w:rPr>
          <w:lang w:val="en-GB"/>
        </w:rPr>
        <w:t xml:space="preserve"> case</w:t>
      </w:r>
      <w:r>
        <w:rPr>
          <w:lang w:val="en-GB"/>
        </w:rPr>
        <w:t xml:space="preserve">, before the timer expires, the configured grants associated to the corresponding HARQ process still cannot be used. In other words, the configured grant is wasted for most cases. To avoid such wasting of resource, the network should either increase HARQ process number or increase the interval between adjacent configured grant if the </w:t>
      </w:r>
      <w:r w:rsidR="00894AE8">
        <w:rPr>
          <w:lang w:val="en-GB"/>
        </w:rPr>
        <w:t xml:space="preserve">requirement for </w:t>
      </w:r>
      <w:r>
        <w:rPr>
          <w:lang w:val="en-GB"/>
        </w:rPr>
        <w:t>QoS is allowed.</w:t>
      </w:r>
    </w:p>
    <w:p w:rsidR="00E37CE6" w:rsidRDefault="00A862DA" w:rsidP="00A862DA">
      <w:pPr>
        <w:jc w:val="center"/>
        <w:rPr>
          <w:lang w:val="en-GB"/>
        </w:rPr>
      </w:pPr>
      <w:r>
        <w:object w:dxaOrig="6348" w:dyaOrig="2626">
          <v:shape id="_x0000_i1027" type="#_x0000_t75" style="width:317pt;height:131.1pt" o:ole="">
            <v:imagedata r:id="rId12" o:title=""/>
          </v:shape>
          <o:OLEObject Type="Embed" ProgID="Visio.Drawing.11" ShapeID="_x0000_i1027" DrawAspect="Content" ObjectID="_1568169614" r:id="rId13"/>
        </w:object>
      </w:r>
    </w:p>
    <w:p w:rsidR="00A862DA" w:rsidRPr="00A862DA" w:rsidRDefault="0020440C" w:rsidP="00A862DA">
      <w:pPr>
        <w:jc w:val="center"/>
        <w:rPr>
          <w:lang w:val="en-GB"/>
        </w:rPr>
      </w:pPr>
      <w:r>
        <w:rPr>
          <w:lang w:val="en-GB"/>
        </w:rPr>
        <w:t>Figure</w:t>
      </w:r>
      <w:r w:rsidR="00A862DA">
        <w:rPr>
          <w:rFonts w:hint="eastAsia"/>
          <w:lang w:val="en-GB"/>
        </w:rPr>
        <w:t xml:space="preserve"> 1: cases of configuration of waiting timer T</w:t>
      </w:r>
    </w:p>
    <w:p w:rsidR="00945AAF" w:rsidRDefault="00945AAF" w:rsidP="00A862DA">
      <w:pPr>
        <w:jc w:val="left"/>
        <w:rPr>
          <w:lang w:val="en-GB"/>
        </w:rPr>
      </w:pPr>
    </w:p>
    <w:p w:rsidR="00A012CA" w:rsidRPr="00A012CA" w:rsidRDefault="00945AAF" w:rsidP="00A862DA">
      <w:pPr>
        <w:jc w:val="left"/>
        <w:rPr>
          <w:lang w:val="en-GB"/>
        </w:rPr>
      </w:pPr>
      <w:r>
        <w:rPr>
          <w:lang w:val="en-GB"/>
        </w:rPr>
        <w:t xml:space="preserve">Thus, </w:t>
      </w:r>
      <w:r>
        <w:rPr>
          <w:rFonts w:hint="eastAsia"/>
          <w:lang w:val="en-GB"/>
        </w:rPr>
        <w:t>w</w:t>
      </w:r>
      <w:r w:rsidR="00A012CA" w:rsidRPr="00A012CA">
        <w:rPr>
          <w:rFonts w:hint="eastAsia"/>
          <w:lang w:val="en-GB"/>
        </w:rPr>
        <w:t xml:space="preserve">e propose to </w:t>
      </w:r>
      <w:r w:rsidR="003F0D71">
        <w:rPr>
          <w:lang w:val="en-GB"/>
        </w:rPr>
        <w:t xml:space="preserve">have </w:t>
      </w:r>
      <w:r w:rsidR="00A012CA" w:rsidRPr="00A012CA">
        <w:rPr>
          <w:lang w:val="en-GB"/>
        </w:rPr>
        <w:t>another option to define UE behaviour on waiting for retransmission grant</w:t>
      </w:r>
      <w:r w:rsidR="00E57170">
        <w:rPr>
          <w:lang w:val="en-GB"/>
        </w:rPr>
        <w:t xml:space="preserve"> as we proposed in last RAN2 meeting [4]</w:t>
      </w:r>
      <w:r w:rsidR="00A012CA" w:rsidRPr="00A012CA">
        <w:rPr>
          <w:lang w:val="en-GB"/>
        </w:rPr>
        <w:t xml:space="preserve">. </w:t>
      </w:r>
      <w:r w:rsidR="008222BD">
        <w:rPr>
          <w:lang w:val="en-GB"/>
        </w:rPr>
        <w:t xml:space="preserve">In this solution, </w:t>
      </w:r>
      <w:r w:rsidR="00A862DA">
        <w:rPr>
          <w:rFonts w:hint="eastAsia"/>
          <w:lang w:val="en-GB"/>
        </w:rPr>
        <w:t>U</w:t>
      </w:r>
      <w:r w:rsidR="00A012CA" w:rsidRPr="00A012CA">
        <w:rPr>
          <w:lang w:val="en-GB"/>
        </w:rPr>
        <w:t xml:space="preserve">E regards previous UL transmission of a HARQ process successful if no retransmission UL grant is received before the next configured UL grant </w:t>
      </w:r>
      <w:r w:rsidR="00A012CA" w:rsidRPr="00A012CA">
        <w:rPr>
          <w:rFonts w:hint="eastAsia"/>
          <w:lang w:val="en-GB"/>
        </w:rPr>
        <w:t>which is associated to</w:t>
      </w:r>
      <w:r w:rsidR="00A012CA" w:rsidRPr="00A012CA">
        <w:rPr>
          <w:lang w:val="en-GB"/>
        </w:rPr>
        <w:t xml:space="preserve"> the same </w:t>
      </w:r>
      <w:r w:rsidR="00DC7321">
        <w:rPr>
          <w:lang w:val="en-GB"/>
        </w:rPr>
        <w:t xml:space="preserve">HARQ </w:t>
      </w:r>
      <w:r w:rsidR="00A012CA" w:rsidRPr="00A012CA">
        <w:rPr>
          <w:lang w:val="en-GB"/>
        </w:rPr>
        <w:t>process.</w:t>
      </w:r>
      <w:r w:rsidR="00A862DA">
        <w:rPr>
          <w:rFonts w:hint="eastAsia"/>
          <w:lang w:val="en-GB"/>
        </w:rPr>
        <w:t xml:space="preserve"> Compared to the explicit timer T, this option can be regarded as the implicit timer </w:t>
      </w:r>
      <w:r w:rsidR="00A862DA">
        <w:rPr>
          <w:lang w:val="en-GB"/>
        </w:rPr>
        <w:t>approach</w:t>
      </w:r>
      <w:r w:rsidR="008222BD">
        <w:rPr>
          <w:rFonts w:hint="eastAsia"/>
          <w:lang w:val="en-GB"/>
        </w:rPr>
        <w:t>.</w:t>
      </w:r>
    </w:p>
    <w:p w:rsidR="00A012CA" w:rsidRPr="00E57170" w:rsidRDefault="00A012CA" w:rsidP="00A862DA">
      <w:pPr>
        <w:numPr>
          <w:ilvl w:val="0"/>
          <w:numId w:val="39"/>
        </w:numPr>
        <w:ind w:left="1276" w:hanging="1276"/>
        <w:jc w:val="left"/>
        <w:rPr>
          <w:b/>
        </w:rPr>
      </w:pPr>
      <w:r w:rsidRPr="00E57170">
        <w:rPr>
          <w:b/>
        </w:rPr>
        <w:t xml:space="preserve">UE regards previous UL transmission </w:t>
      </w:r>
      <w:r w:rsidRPr="00E57170">
        <w:rPr>
          <w:rFonts w:hint="eastAsia"/>
          <w:b/>
        </w:rPr>
        <w:t xml:space="preserve">of a HARQ process </w:t>
      </w:r>
      <w:r w:rsidRPr="00E57170">
        <w:rPr>
          <w:b/>
        </w:rPr>
        <w:t xml:space="preserve">success if no retransmission UL grant is received before next configured UL grant </w:t>
      </w:r>
      <w:r w:rsidRPr="00E57170">
        <w:rPr>
          <w:rFonts w:hint="eastAsia"/>
          <w:b/>
        </w:rPr>
        <w:t>associate</w:t>
      </w:r>
      <w:r w:rsidR="00444F97" w:rsidRPr="00E57170">
        <w:rPr>
          <w:b/>
        </w:rPr>
        <w:t>d</w:t>
      </w:r>
      <w:r w:rsidRPr="00E57170">
        <w:rPr>
          <w:rFonts w:hint="eastAsia"/>
          <w:b/>
        </w:rPr>
        <w:t xml:space="preserve"> to</w:t>
      </w:r>
      <w:r w:rsidRPr="00E57170">
        <w:rPr>
          <w:b/>
        </w:rPr>
        <w:t xml:space="preserve"> </w:t>
      </w:r>
      <w:r w:rsidR="005E12FA">
        <w:rPr>
          <w:b/>
        </w:rPr>
        <w:t>the same</w:t>
      </w:r>
      <w:r w:rsidRPr="00E57170">
        <w:rPr>
          <w:rFonts w:hint="eastAsia"/>
          <w:b/>
        </w:rPr>
        <w:t xml:space="preserve"> HARQ</w:t>
      </w:r>
      <w:r w:rsidRPr="00E57170">
        <w:rPr>
          <w:b/>
        </w:rPr>
        <w:t xml:space="preserve"> process.</w:t>
      </w:r>
    </w:p>
    <w:p w:rsidR="00DB3977" w:rsidRDefault="00DB3977" w:rsidP="00A862DA">
      <w:pPr>
        <w:jc w:val="left"/>
        <w:rPr>
          <w:b/>
          <w:highlight w:val="yellow"/>
        </w:rPr>
      </w:pPr>
    </w:p>
    <w:p w:rsidR="001004DF" w:rsidRDefault="001004DF" w:rsidP="00A862DA">
      <w:pPr>
        <w:jc w:val="left"/>
      </w:pPr>
      <w:r w:rsidRPr="001004DF">
        <w:lastRenderedPageBreak/>
        <w:t>In RAN2#99, agreement is reached that “As in LTE SPS UL, retransmission for SPS UL transmission</w:t>
      </w:r>
      <w:r>
        <w:t>s</w:t>
      </w:r>
      <w:r w:rsidRPr="001004DF">
        <w:t xml:space="preserve"> are based only on UL dynamic grant”.</w:t>
      </w:r>
    </w:p>
    <w:p w:rsidR="005771D2" w:rsidRDefault="008222BD" w:rsidP="00A862DA">
      <w:pPr>
        <w:jc w:val="left"/>
      </w:pPr>
      <w:r w:rsidRPr="008222BD">
        <w:t>The lack of ACK also exists for retransmission for SPS UL tr</w:t>
      </w:r>
      <w:r>
        <w:t xml:space="preserve">ansmissions. </w:t>
      </w:r>
      <w:r w:rsidR="00126974">
        <w:t>After UE performs UL retransmission</w:t>
      </w:r>
      <w:r w:rsidR="00406EFA">
        <w:t xml:space="preserve"> for SPS UL</w:t>
      </w:r>
      <w:r w:rsidR="00126974">
        <w:t xml:space="preserve">, </w:t>
      </w:r>
      <w:r w:rsidR="00752A0E">
        <w:t xml:space="preserve">if </w:t>
      </w:r>
      <w:r w:rsidR="00126974">
        <w:t>it cannot know whether the retransmission is successf</w:t>
      </w:r>
      <w:r w:rsidR="00752A0E">
        <w:t>ul, the corresponding HARQ process cannot be used for new data transmission</w:t>
      </w:r>
      <w:r w:rsidR="007D3659">
        <w:t xml:space="preserve">, i.e. the </w:t>
      </w:r>
      <w:r w:rsidR="0075119A">
        <w:t xml:space="preserve">corresponding </w:t>
      </w:r>
      <w:r w:rsidR="007D3659">
        <w:t xml:space="preserve">HARQ process is </w:t>
      </w:r>
      <w:r w:rsidR="00406EFA">
        <w:t>blocked</w:t>
      </w:r>
      <w:r w:rsidR="007D3659">
        <w:t>.</w:t>
      </w:r>
    </w:p>
    <w:p w:rsidR="00406EFA" w:rsidRPr="00A27A19" w:rsidRDefault="00406EFA" w:rsidP="00A862DA">
      <w:pPr>
        <w:jc w:val="left"/>
      </w:pPr>
      <w:r>
        <w:t>Differs to the problem for new data transmission, the implicit timer approach is not applicable for retransmission because there is no such a timing reference for retransmission.</w:t>
      </w:r>
    </w:p>
    <w:p w:rsidR="003E2E1F" w:rsidRDefault="00406EFA" w:rsidP="00A862DA">
      <w:pPr>
        <w:jc w:val="left"/>
      </w:pPr>
      <w:r>
        <w:t>Then, t</w:t>
      </w:r>
      <w:r w:rsidR="00067C23" w:rsidRPr="001004DF">
        <w:t>here are two options</w:t>
      </w:r>
      <w:r w:rsidR="00A27A19">
        <w:t xml:space="preserve"> to address this problem for retransmission for SPS UL transmission</w:t>
      </w:r>
      <w:r w:rsidR="00067C23" w:rsidRPr="001004DF">
        <w:t xml:space="preserve">. </w:t>
      </w:r>
    </w:p>
    <w:p w:rsidR="00A27A19" w:rsidRDefault="00A27A19" w:rsidP="00A862DA">
      <w:pPr>
        <w:pStyle w:val="a7"/>
        <w:numPr>
          <w:ilvl w:val="0"/>
          <w:numId w:val="45"/>
        </w:numPr>
        <w:ind w:firstLineChars="0"/>
        <w:jc w:val="left"/>
      </w:pPr>
      <w:r>
        <w:t>Optoin1: T</w:t>
      </w:r>
      <w:r w:rsidR="00067C23" w:rsidRPr="001004DF">
        <w:t xml:space="preserve">o define a timer similar to DRX retransmission timer. </w:t>
      </w:r>
      <w:r w:rsidR="004624D6">
        <w:t xml:space="preserve">This </w:t>
      </w:r>
      <w:r w:rsidR="008A32DF">
        <w:t>timer is started when UE finish UL retransmission</w:t>
      </w:r>
      <w:r w:rsidR="0044705C">
        <w:t xml:space="preserve"> for SPS UL</w:t>
      </w:r>
      <w:r w:rsidR="008A32DF">
        <w:t>. If UE does not receive explicit UL grant for retransmission</w:t>
      </w:r>
      <w:r w:rsidR="0044705C">
        <w:t xml:space="preserve"> before timer expires</w:t>
      </w:r>
      <w:r w:rsidR="008A32DF">
        <w:t>, UE regards the former retransmission is successful.</w:t>
      </w:r>
    </w:p>
    <w:p w:rsidR="00067C23" w:rsidRPr="001004DF" w:rsidRDefault="00A27A19" w:rsidP="00A862DA">
      <w:pPr>
        <w:pStyle w:val="a7"/>
        <w:numPr>
          <w:ilvl w:val="0"/>
          <w:numId w:val="45"/>
        </w:numPr>
        <w:ind w:firstLineChars="0"/>
        <w:jc w:val="left"/>
      </w:pPr>
      <w:r>
        <w:t>Option2: To signal an explicit ACK for retransmission.</w:t>
      </w:r>
      <w:r w:rsidR="005D4F95">
        <w:t xml:space="preserve"> Because this explicit ACK is only for retransmission, there shou</w:t>
      </w:r>
      <w:r w:rsidR="00880DCE">
        <w:t>ld be no big impact on PDCCH burden.</w:t>
      </w:r>
      <w:r w:rsidR="004506F7">
        <w:t xml:space="preserve"> Compared to option1, option 2 provides better throughput </w:t>
      </w:r>
      <w:r w:rsidR="006819AE">
        <w:t xml:space="preserve">performance </w:t>
      </w:r>
      <w:r w:rsidR="0028542D">
        <w:t>due to the explicit feedback make UE reuse corresp</w:t>
      </w:r>
      <w:r w:rsidR="005352B5">
        <w:t>onding HARQ process for new data transmission with smaller delay</w:t>
      </w:r>
      <w:r w:rsidR="0028542D">
        <w:t>.</w:t>
      </w:r>
    </w:p>
    <w:p w:rsidR="00E55AE3" w:rsidRPr="00AB3885" w:rsidRDefault="005E12FA" w:rsidP="00A862DA">
      <w:pPr>
        <w:numPr>
          <w:ilvl w:val="0"/>
          <w:numId w:val="39"/>
        </w:numPr>
        <w:ind w:left="1276" w:hanging="1276"/>
        <w:jc w:val="left"/>
        <w:rPr>
          <w:b/>
        </w:rPr>
      </w:pPr>
      <w:r>
        <w:rPr>
          <w:b/>
        </w:rPr>
        <w:t>To choose</w:t>
      </w:r>
      <w:r w:rsidR="0044705C">
        <w:rPr>
          <w:b/>
        </w:rPr>
        <w:t xml:space="preserve"> e</w:t>
      </w:r>
      <w:r w:rsidR="00406EFA">
        <w:rPr>
          <w:b/>
        </w:rPr>
        <w:t xml:space="preserve">ither </w:t>
      </w:r>
      <w:r w:rsidR="00817591" w:rsidRPr="00817591">
        <w:rPr>
          <w:b/>
        </w:rPr>
        <w:t>explicit timer</w:t>
      </w:r>
      <w:r w:rsidR="00817591">
        <w:rPr>
          <w:b/>
        </w:rPr>
        <w:t xml:space="preserve"> </w:t>
      </w:r>
      <w:r w:rsidR="00817591" w:rsidRPr="00817591">
        <w:rPr>
          <w:b/>
        </w:rPr>
        <w:t>(option1)</w:t>
      </w:r>
      <w:r w:rsidR="00406EFA">
        <w:rPr>
          <w:b/>
        </w:rPr>
        <w:t xml:space="preserve"> </w:t>
      </w:r>
      <w:r w:rsidR="00817591" w:rsidRPr="00817591">
        <w:rPr>
          <w:b/>
        </w:rPr>
        <w:t>or explicit ACK</w:t>
      </w:r>
      <w:r w:rsidR="00817591">
        <w:rPr>
          <w:b/>
        </w:rPr>
        <w:t xml:space="preserve"> </w:t>
      </w:r>
      <w:r w:rsidR="00817591" w:rsidRPr="00817591">
        <w:rPr>
          <w:b/>
        </w:rPr>
        <w:t>(option2)</w:t>
      </w:r>
      <w:r w:rsidR="00817591">
        <w:rPr>
          <w:b/>
        </w:rPr>
        <w:t xml:space="preserve"> </w:t>
      </w:r>
      <w:r w:rsidR="00BB7F29">
        <w:rPr>
          <w:b/>
        </w:rPr>
        <w:t>for</w:t>
      </w:r>
      <w:r w:rsidR="00AB3885">
        <w:rPr>
          <w:b/>
        </w:rPr>
        <w:t xml:space="preserve"> </w:t>
      </w:r>
      <w:r w:rsidR="00BB7F29">
        <w:rPr>
          <w:b/>
        </w:rPr>
        <w:t xml:space="preserve">the </w:t>
      </w:r>
      <w:r w:rsidR="00AB3885">
        <w:rPr>
          <w:b/>
        </w:rPr>
        <w:t>retransmission for SPS UL transmission</w:t>
      </w:r>
      <w:r w:rsidR="00E55AE3" w:rsidRPr="00AB3885">
        <w:rPr>
          <w:b/>
        </w:rPr>
        <w:t>.</w:t>
      </w:r>
    </w:p>
    <w:p w:rsidR="00036D2E" w:rsidRDefault="00877021" w:rsidP="00A862DA">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Considerations on grant-free</w:t>
      </w:r>
    </w:p>
    <w:p w:rsidR="00877021" w:rsidRPr="00707919" w:rsidRDefault="00707919" w:rsidP="00A862DA">
      <w:pPr>
        <w:jc w:val="left"/>
      </w:pPr>
      <w:r>
        <w:t>It was agreed that “</w:t>
      </w:r>
      <w:r w:rsidRPr="00707919">
        <w:t>For UEs in RRC_Connected mode, resources for “Type 1” resources are configured by dedicated RRC signallin</w:t>
      </w:r>
      <w:r>
        <w:t>g” [1]. One FFS problem related is “</w:t>
      </w:r>
      <w:r w:rsidRPr="00944FCD">
        <w:rPr>
          <w:i/>
        </w:rPr>
        <w:t>When the UE starts using the resources – upon configuration, or a start time in RRC</w:t>
      </w:r>
      <w:r w:rsidRPr="00707919">
        <w:t>”.</w:t>
      </w:r>
    </w:p>
    <w:p w:rsidR="0073555A" w:rsidRDefault="00707919" w:rsidP="00A862DA">
      <w:pPr>
        <w:jc w:val="left"/>
      </w:pPr>
      <w:r w:rsidRPr="00707919">
        <w:t xml:space="preserve">In LTE SPS, SPS interval is configured by RRC signalling while the exact </w:t>
      </w:r>
      <w:r w:rsidR="00944FCD">
        <w:t xml:space="preserve">UL grant </w:t>
      </w:r>
      <w:r w:rsidRPr="00707919">
        <w:t>resource, is configured</w:t>
      </w:r>
      <w:r w:rsidR="00FB588D">
        <w:t xml:space="preserve"> or reconfigured</w:t>
      </w:r>
      <w:r w:rsidRPr="00707919">
        <w:t xml:space="preserve"> via L1 signalling, i.e. SPS command.</w:t>
      </w:r>
      <w:r w:rsidR="00944FCD">
        <w:t xml:space="preserve"> UE starts to use the configured UL grant on receives the SPS command.</w:t>
      </w:r>
    </w:p>
    <w:p w:rsidR="00FC606E" w:rsidRDefault="00FC606E" w:rsidP="00A862DA">
      <w:pPr>
        <w:jc w:val="left"/>
      </w:pPr>
      <w:r>
        <w:t>For type 1 grant-free transmission, the resource of configured grant is configured via RRC message. It is hard for gNB to guarantee the time when UE receives the RRC message as using L1 signaling because of possible segmentation and retransmission of the RRC message.</w:t>
      </w:r>
      <w:r w:rsidR="00546AFB">
        <w:t xml:space="preserve"> </w:t>
      </w:r>
      <w:r>
        <w:t>Further, the grant-free resources are assumed to be shared by multiple UE. Thus it is even harder to align the time on which multiple UE rece</w:t>
      </w:r>
      <w:r w:rsidR="0010063A">
        <w:t>ive the RRC message.</w:t>
      </w:r>
    </w:p>
    <w:p w:rsidR="00BB519B" w:rsidRDefault="00701CF6" w:rsidP="00A862DA">
      <w:pPr>
        <w:jc w:val="left"/>
      </w:pPr>
      <w:r>
        <w:t xml:space="preserve">Thus, </w:t>
      </w:r>
      <w:r w:rsidR="00BD0AF3">
        <w:t xml:space="preserve">it is preferred </w:t>
      </w:r>
      <w:r>
        <w:t>to configure the type 1 grant-free resource in such a manner that the actual grant resources are irrelevant to the reception time of the RRC message.</w:t>
      </w:r>
      <w:r w:rsidR="005638BD">
        <w:t xml:space="preserve"> For example, the resources </w:t>
      </w:r>
      <w:r w:rsidR="004C492E">
        <w:t xml:space="preserve">are linked to SFN and/or slot number </w:t>
      </w:r>
      <w:r w:rsidR="005638BD">
        <w:t>with period and start offset</w:t>
      </w:r>
      <w:r w:rsidR="004C492E">
        <w:t xml:space="preserve"> to indicate the resources position in time domain</w:t>
      </w:r>
      <w:r w:rsidR="005638BD">
        <w:t>.</w:t>
      </w:r>
      <w:r w:rsidR="004C492E">
        <w:t xml:space="preserve"> In such manner, it is easy for gNB to align UEs which will share the resource.</w:t>
      </w:r>
    </w:p>
    <w:p w:rsidR="00DD4F35" w:rsidRPr="00AB3885" w:rsidRDefault="00560791" w:rsidP="00DD4F35">
      <w:pPr>
        <w:numPr>
          <w:ilvl w:val="0"/>
          <w:numId w:val="39"/>
        </w:numPr>
        <w:ind w:left="1276" w:hanging="1276"/>
        <w:jc w:val="left"/>
        <w:rPr>
          <w:b/>
        </w:rPr>
      </w:pPr>
      <w:r>
        <w:rPr>
          <w:b/>
        </w:rPr>
        <w:t xml:space="preserve">Type 1 grant-free resources are </w:t>
      </w:r>
      <w:r w:rsidR="008F26A4">
        <w:rPr>
          <w:b/>
        </w:rPr>
        <w:t>independent</w:t>
      </w:r>
      <w:r>
        <w:rPr>
          <w:b/>
        </w:rPr>
        <w:t xml:space="preserve"> to the reception time of RRC message containing the configuration.</w:t>
      </w:r>
      <w:r w:rsidR="006841A2">
        <w:rPr>
          <w:b/>
        </w:rPr>
        <w:t xml:space="preserve"> UE starts to use the resources upon configuration.</w:t>
      </w:r>
    </w:p>
    <w:p w:rsidR="00DD4F35" w:rsidRDefault="00DD4F35" w:rsidP="00A862DA">
      <w:pPr>
        <w:jc w:val="left"/>
      </w:pPr>
    </w:p>
    <w:p w:rsidR="00F23B25" w:rsidRDefault="00BA6002" w:rsidP="00A862DA">
      <w:pPr>
        <w:jc w:val="left"/>
      </w:pPr>
      <w:r>
        <w:t>In LTE SPS, a S</w:t>
      </w:r>
      <w:r w:rsidR="00F5367E">
        <w:t xml:space="preserve">PS C-RNTI is allocated for UE for 2 purposes: </w:t>
      </w:r>
    </w:p>
    <w:p w:rsidR="00F5367E" w:rsidRDefault="00F5367E" w:rsidP="008B0737">
      <w:pPr>
        <w:pStyle w:val="a7"/>
        <w:numPr>
          <w:ilvl w:val="1"/>
          <w:numId w:val="48"/>
        </w:numPr>
        <w:ind w:firstLineChars="0"/>
        <w:jc w:val="left"/>
      </w:pPr>
      <w:r>
        <w:t>For scheduling retransmission using dynamic allocated resources</w:t>
      </w:r>
    </w:p>
    <w:p w:rsidR="00F5367E" w:rsidRDefault="00F5367E" w:rsidP="008B0737">
      <w:pPr>
        <w:pStyle w:val="a7"/>
        <w:numPr>
          <w:ilvl w:val="1"/>
          <w:numId w:val="48"/>
        </w:numPr>
        <w:ind w:firstLineChars="0"/>
        <w:jc w:val="left"/>
      </w:pPr>
      <w:r>
        <w:t>For L1 signaling, i.e. SPS command.</w:t>
      </w:r>
    </w:p>
    <w:p w:rsidR="008B0737" w:rsidRDefault="008B0737" w:rsidP="00F5367E">
      <w:pPr>
        <w:jc w:val="left"/>
      </w:pPr>
      <w:r>
        <w:t>In NR type 1 grant-free, all configuration are via RRC message. But as agreed in last meeting, the retransmission for SPS UL is based on dynamic scheduling. Then a RNTI is still needed for</w:t>
      </w:r>
      <w:r w:rsidR="00D3051B">
        <w:t xml:space="preserve"> retransmission scheduling for</w:t>
      </w:r>
      <w:r>
        <w:t xml:space="preserve"> type 1 grant-free.</w:t>
      </w:r>
    </w:p>
    <w:p w:rsidR="00E55985" w:rsidRDefault="0002003B" w:rsidP="00F5367E">
      <w:pPr>
        <w:jc w:val="left"/>
      </w:pPr>
      <w:r>
        <w:t>Further, the</w:t>
      </w:r>
      <w:r w:rsidR="00C3536B">
        <w:t xml:space="preserve"> retransmission is UE specific </w:t>
      </w:r>
      <w:r w:rsidR="009653A9">
        <w:t xml:space="preserve">although </w:t>
      </w:r>
      <w:r w:rsidR="00D3051B">
        <w:t>grant-free</w:t>
      </w:r>
      <w:r w:rsidR="009653A9">
        <w:t xml:space="preserve"> </w:t>
      </w:r>
      <w:r w:rsidR="00E55985">
        <w:t>resource</w:t>
      </w:r>
      <w:r w:rsidR="00D3051B">
        <w:t>s are</w:t>
      </w:r>
      <w:r w:rsidR="009653A9">
        <w:t xml:space="preserve"> shared among multiple UEs</w:t>
      </w:r>
      <w:r w:rsidR="00C3536B">
        <w:t xml:space="preserve">. Thus the </w:t>
      </w:r>
      <w:r w:rsidR="00C3536B">
        <w:lastRenderedPageBreak/>
        <w:t xml:space="preserve">RNTI for retransmission </w:t>
      </w:r>
      <w:r w:rsidR="00854331">
        <w:t>should also be UE specific to avoid additional UE ID indication in DCI.</w:t>
      </w:r>
    </w:p>
    <w:p w:rsidR="00537FAE" w:rsidRDefault="004C4A79" w:rsidP="004F512E">
      <w:pPr>
        <w:numPr>
          <w:ilvl w:val="0"/>
          <w:numId w:val="39"/>
        </w:numPr>
        <w:ind w:left="1276" w:hanging="1276"/>
        <w:jc w:val="left"/>
        <w:rPr>
          <w:b/>
        </w:rPr>
      </w:pPr>
      <w:r>
        <w:rPr>
          <w:b/>
        </w:rPr>
        <w:t xml:space="preserve">For both type 1 and type 2 grant-free, UE specific RNTI is </w:t>
      </w:r>
      <w:r w:rsidR="00BF7F22">
        <w:rPr>
          <w:b/>
        </w:rPr>
        <w:t>configured</w:t>
      </w:r>
      <w:r w:rsidR="00044B53">
        <w:rPr>
          <w:b/>
        </w:rPr>
        <w:t xml:space="preserve"> for retransmission scheduling.</w:t>
      </w:r>
    </w:p>
    <w:p w:rsidR="00537FAE" w:rsidRPr="007B7CE8" w:rsidRDefault="00537FAE" w:rsidP="00537FAE">
      <w:pPr>
        <w:jc w:val="left"/>
      </w:pPr>
    </w:p>
    <w:p w:rsidR="00537FAE" w:rsidRPr="00537FAE" w:rsidRDefault="00537FAE" w:rsidP="00537FAE">
      <w:pPr>
        <w:jc w:val="left"/>
      </w:pPr>
      <w:r w:rsidRPr="00E55985">
        <w:t>Further, if a UE can be configured with multiple grant-free/SPS configuration per cell, it is to be decided whether the RNTI for retransmission scheduling is per grant-</w:t>
      </w:r>
      <w:r w:rsidR="007B7CE8">
        <w:t>free/SPS configuration</w:t>
      </w:r>
      <w:r w:rsidRPr="00E55985">
        <w:t>.</w:t>
      </w:r>
      <w:r>
        <w:t xml:space="preserve"> Because the HARQ entity is per cell configured, the HARQ process ID space is shared within a HARQ entity. Then a common RNTI used for retransmission scheduling for </w:t>
      </w:r>
      <w:r w:rsidR="007B7CE8">
        <w:t xml:space="preserve">all </w:t>
      </w:r>
      <w:r w:rsidR="004A6570">
        <w:t xml:space="preserve">HARQ processes operating on </w:t>
      </w:r>
      <w:r w:rsidR="007B7CE8">
        <w:t>grant-free</w:t>
      </w:r>
      <w:r>
        <w:t xml:space="preserve"> </w:t>
      </w:r>
      <w:r w:rsidR="004A6570">
        <w:t>resource</w:t>
      </w:r>
      <w:r>
        <w:t xml:space="preserve">s </w:t>
      </w:r>
      <w:r w:rsidR="00044B53">
        <w:t xml:space="preserve">of a UE </w:t>
      </w:r>
      <w:r>
        <w:t>is also applicable</w:t>
      </w:r>
      <w:r w:rsidR="00C1229A">
        <w:t xml:space="preserve"> with </w:t>
      </w:r>
      <w:r w:rsidR="004A6570">
        <w:t xml:space="preserve">the </w:t>
      </w:r>
      <w:r w:rsidR="00C1229A">
        <w:t>help of HARQ process ID indication in DCI</w:t>
      </w:r>
      <w:r>
        <w:t>.</w:t>
      </w:r>
    </w:p>
    <w:p w:rsidR="004F512E" w:rsidRPr="00AB3885" w:rsidRDefault="00C24FB5" w:rsidP="004F512E">
      <w:pPr>
        <w:numPr>
          <w:ilvl w:val="0"/>
          <w:numId w:val="39"/>
        </w:numPr>
        <w:ind w:left="1276" w:hanging="1276"/>
        <w:jc w:val="left"/>
        <w:rPr>
          <w:b/>
        </w:rPr>
      </w:pPr>
      <w:r>
        <w:rPr>
          <w:b/>
        </w:rPr>
        <w:t>RAN2 to decide whether the RNTI</w:t>
      </w:r>
      <w:r w:rsidR="00C1229A">
        <w:rPr>
          <w:b/>
        </w:rPr>
        <w:t xml:space="preserve"> for retransmission scheduling</w:t>
      </w:r>
      <w:r>
        <w:rPr>
          <w:b/>
        </w:rPr>
        <w:t xml:space="preserve"> is </w:t>
      </w:r>
      <w:r w:rsidR="007B7CE8">
        <w:rPr>
          <w:b/>
        </w:rPr>
        <w:t>per grant-free configuration</w:t>
      </w:r>
      <w:r w:rsidR="00E55985">
        <w:rPr>
          <w:b/>
        </w:rPr>
        <w:t xml:space="preserve"> if multiple grant-free configurations can be configured per cell</w:t>
      </w:r>
      <w:r w:rsidR="00D3051B">
        <w:rPr>
          <w:b/>
        </w:rPr>
        <w:t xml:space="preserve"> </w:t>
      </w:r>
      <w:r w:rsidR="00D3051B" w:rsidRPr="00D3051B">
        <w:rPr>
          <w:b/>
        </w:rPr>
        <w:t>for a UE</w:t>
      </w:r>
      <w:r>
        <w:rPr>
          <w:b/>
        </w:rPr>
        <w:t>.</w:t>
      </w:r>
    </w:p>
    <w:p w:rsidR="00B46D6D" w:rsidRDefault="00B46D6D" w:rsidP="00B46D6D">
      <w:pPr>
        <w:jc w:val="left"/>
        <w:rPr>
          <w:b/>
        </w:rPr>
      </w:pPr>
    </w:p>
    <w:p w:rsidR="004A6570" w:rsidRPr="004A6570" w:rsidRDefault="004A6570" w:rsidP="00B46D6D">
      <w:pPr>
        <w:jc w:val="left"/>
      </w:pPr>
      <w:r w:rsidRPr="004A6570">
        <w:t>According to RAN1 agreement, type 2 grant-free supports L1 signaling for activation and deactivation [2]</w:t>
      </w:r>
    </w:p>
    <w:tbl>
      <w:tblPr>
        <w:tblStyle w:val="afffffff5"/>
        <w:tblW w:w="0" w:type="auto"/>
        <w:tblInd w:w="1080" w:type="dxa"/>
        <w:tblLook w:val="04A0"/>
      </w:tblPr>
      <w:tblGrid>
        <w:gridCol w:w="9200"/>
      </w:tblGrid>
      <w:tr w:rsidR="004A6570" w:rsidTr="004A6570">
        <w:tc>
          <w:tcPr>
            <w:tcW w:w="10280" w:type="dxa"/>
          </w:tcPr>
          <w:p w:rsidR="004A6570" w:rsidRDefault="004A6570" w:rsidP="004A6570">
            <w:pPr>
              <w:widowControl/>
              <w:numPr>
                <w:ilvl w:val="1"/>
                <w:numId w:val="49"/>
              </w:numPr>
              <w:jc w:val="left"/>
              <w:rPr>
                <w:lang w:eastAsia="ja-JP"/>
              </w:rPr>
            </w:pPr>
            <w:r>
              <w:rPr>
                <w:lang w:eastAsia="ja-JP"/>
              </w:rPr>
              <w:t>…</w:t>
            </w:r>
          </w:p>
          <w:p w:rsidR="004A6570" w:rsidRPr="004A6570" w:rsidRDefault="004A6570" w:rsidP="004A6570">
            <w:pPr>
              <w:widowControl/>
              <w:numPr>
                <w:ilvl w:val="1"/>
                <w:numId w:val="49"/>
              </w:numPr>
              <w:jc w:val="left"/>
              <w:rPr>
                <w:lang w:eastAsia="ja-JP"/>
              </w:rPr>
            </w:pPr>
            <w:r w:rsidRPr="004A6570">
              <w:rPr>
                <w:lang w:eastAsia="ja-JP"/>
              </w:rPr>
              <w:t>Type 2: UL data transmission without grant is based on both RRC configuration and L1 signalling to activation/deactivation for UL data transmission without grant</w:t>
            </w:r>
          </w:p>
          <w:p w:rsidR="004A6570" w:rsidRPr="004A6570" w:rsidRDefault="004A6570" w:rsidP="004A6570">
            <w:pPr>
              <w:widowControl/>
              <w:numPr>
                <w:ilvl w:val="2"/>
                <w:numId w:val="49"/>
              </w:numPr>
              <w:jc w:val="left"/>
              <w:rPr>
                <w:lang w:eastAsia="ja-JP"/>
              </w:rPr>
            </w:pPr>
            <w:r w:rsidRPr="004A6570">
              <w:rPr>
                <w:lang w:eastAsia="ja-JP"/>
              </w:rPr>
              <w:t>Note: functionality of modification is achieved the L1 signalling by activation</w:t>
            </w:r>
          </w:p>
          <w:p w:rsidR="004A6570" w:rsidRPr="004A6570" w:rsidRDefault="004A6570" w:rsidP="004A6570">
            <w:pPr>
              <w:widowControl/>
              <w:jc w:val="left"/>
              <w:rPr>
                <w:lang w:eastAsia="ja-JP"/>
              </w:rPr>
            </w:pPr>
          </w:p>
        </w:tc>
      </w:tr>
    </w:tbl>
    <w:p w:rsidR="004A6570" w:rsidRDefault="004A6570" w:rsidP="004A6570">
      <w:pPr>
        <w:widowControl/>
        <w:jc w:val="left"/>
        <w:rPr>
          <w:lang w:eastAsia="ja-JP"/>
        </w:rPr>
      </w:pPr>
      <w:r>
        <w:rPr>
          <w:lang w:eastAsia="ja-JP"/>
        </w:rPr>
        <w:t>Because UEs sharing the same type 2 grant-free configuration are not necessarily aligned in activation/deactivation, UE specific RNTI for L1 signaling to activation/deactivation is needed</w:t>
      </w:r>
      <w:r w:rsidR="00B8084C">
        <w:rPr>
          <w:lang w:eastAsia="ja-JP"/>
        </w:rPr>
        <w:t xml:space="preserve"> to avoid UE ID indication in the L1 signaling</w:t>
      </w:r>
      <w:r>
        <w:rPr>
          <w:lang w:eastAsia="ja-JP"/>
        </w:rPr>
        <w:t>.</w:t>
      </w:r>
    </w:p>
    <w:p w:rsidR="00BF7F22" w:rsidRPr="00AB3885" w:rsidRDefault="00BF7F22" w:rsidP="00BF7F22">
      <w:pPr>
        <w:numPr>
          <w:ilvl w:val="0"/>
          <w:numId w:val="39"/>
        </w:numPr>
        <w:ind w:left="1276" w:hanging="1276"/>
        <w:jc w:val="left"/>
        <w:rPr>
          <w:b/>
        </w:rPr>
      </w:pPr>
      <w:r>
        <w:rPr>
          <w:b/>
        </w:rPr>
        <w:t xml:space="preserve">For type 2 grant-free, UE specific RNTI is configured </w:t>
      </w:r>
      <w:r w:rsidR="00B8084C">
        <w:rPr>
          <w:b/>
        </w:rPr>
        <w:t xml:space="preserve">for L1 signaling </w:t>
      </w:r>
      <w:r w:rsidR="00E809F0">
        <w:rPr>
          <w:b/>
        </w:rPr>
        <w:t>used for activation/deactivation for grant-free resources.</w:t>
      </w:r>
    </w:p>
    <w:p w:rsidR="00BF7F22" w:rsidRPr="00427DED" w:rsidRDefault="00BF7F22" w:rsidP="004A6570">
      <w:pPr>
        <w:widowControl/>
        <w:jc w:val="left"/>
        <w:rPr>
          <w:lang w:eastAsia="ja-JP"/>
        </w:rPr>
      </w:pPr>
    </w:p>
    <w:p w:rsidR="006D5595" w:rsidRPr="00427DED" w:rsidRDefault="00427DED" w:rsidP="004A6570">
      <w:pPr>
        <w:widowControl/>
        <w:jc w:val="left"/>
        <w:rPr>
          <w:lang w:eastAsia="ja-JP"/>
        </w:rPr>
      </w:pPr>
      <w:r>
        <w:rPr>
          <w:lang w:eastAsia="ja-JP"/>
        </w:rPr>
        <w:t>S</w:t>
      </w:r>
      <w:r w:rsidRPr="00427DED">
        <w:rPr>
          <w:lang w:eastAsia="ja-JP"/>
        </w:rPr>
        <w:t>imilar to RNTI used for retransmission,</w:t>
      </w:r>
      <w:r>
        <w:rPr>
          <w:lang w:eastAsia="ja-JP"/>
        </w:rPr>
        <w:t xml:space="preserve"> if multiple type 2 grant-free configuration can be configured for a UE in a cell, the RNTI used for L1 signaling for activation/deactivation also has two options. One is dedicated RNTI is configured per type 2 grant-free configuration in this case. Another option is to configure a common RNTI for all type 2 grant-free configurations of the UE in a cell, and a type 2 grant-free confirmation index is indicated in L1 signaling for UE to distinguish the target configuration of the L1 signaling.</w:t>
      </w:r>
    </w:p>
    <w:p w:rsidR="00427DED" w:rsidRPr="00AB3885" w:rsidRDefault="00427DED" w:rsidP="00427DED">
      <w:pPr>
        <w:numPr>
          <w:ilvl w:val="0"/>
          <w:numId w:val="39"/>
        </w:numPr>
        <w:ind w:left="1276" w:hanging="1276"/>
        <w:jc w:val="left"/>
        <w:rPr>
          <w:b/>
        </w:rPr>
      </w:pPr>
      <w:r>
        <w:rPr>
          <w:b/>
        </w:rPr>
        <w:t xml:space="preserve">RAN2 to decide whether the RNTI for L1 signaling for activation/deactivation for grant-free resources is per grant-free configuration if multiple type 2 grant-free configurations can be configured per cell </w:t>
      </w:r>
      <w:r w:rsidRPr="00D3051B">
        <w:rPr>
          <w:b/>
        </w:rPr>
        <w:t>for a UE</w:t>
      </w:r>
      <w:r>
        <w:rPr>
          <w:b/>
        </w:rPr>
        <w:t>.</w:t>
      </w:r>
    </w:p>
    <w:p w:rsidR="004A6570" w:rsidRPr="00427DED" w:rsidRDefault="004A6570" w:rsidP="00B46D6D">
      <w:pPr>
        <w:jc w:val="left"/>
        <w:rPr>
          <w:b/>
        </w:rPr>
      </w:pPr>
    </w:p>
    <w:p w:rsidR="00427DED" w:rsidRPr="00427DED" w:rsidRDefault="00427DED" w:rsidP="00427DED">
      <w:pPr>
        <w:jc w:val="left"/>
      </w:pPr>
      <w:r>
        <w:t>Further, for type 2 grant-free, there are use cases when UEs sharing the same type 2 grant-free configuration needed to deactivated or modified for RRM, e.g. for cell RRM reasons. F</w:t>
      </w:r>
      <w:r w:rsidR="00C0135F">
        <w:t xml:space="preserve">rom </w:t>
      </w:r>
      <w:r w:rsidR="00C0135F">
        <w:rPr>
          <w:rFonts w:hint="eastAsia"/>
        </w:rPr>
        <w:t>network</w:t>
      </w:r>
      <w:r w:rsidR="00D3051B">
        <w:t xml:space="preserve"> point of view, it’s preferred </w:t>
      </w:r>
      <w:r w:rsidR="00C0135F">
        <w:t xml:space="preserve">to </w:t>
      </w:r>
      <w:r w:rsidR="00D3051B">
        <w:t xml:space="preserve">be able </w:t>
      </w:r>
      <w:r>
        <w:t>to perform such operation in a group-wise manner, i.e. a single L1 signaling is used for activation/deactivation the type 2 grant-free resource for all UE sharing the resource.</w:t>
      </w:r>
    </w:p>
    <w:p w:rsidR="00CD5FAD" w:rsidRPr="00427DED" w:rsidRDefault="00427DED" w:rsidP="00427DED">
      <w:pPr>
        <w:numPr>
          <w:ilvl w:val="0"/>
          <w:numId w:val="39"/>
        </w:numPr>
        <w:ind w:left="1276" w:hanging="1276"/>
        <w:jc w:val="left"/>
        <w:rPr>
          <w:b/>
        </w:rPr>
      </w:pPr>
      <w:r w:rsidRPr="00427DED">
        <w:rPr>
          <w:b/>
        </w:rPr>
        <w:t>To support group</w:t>
      </w:r>
      <w:r w:rsidRPr="00427DED">
        <w:rPr>
          <w:rFonts w:hint="eastAsia"/>
          <w:b/>
        </w:rPr>
        <w:t>-w</w:t>
      </w:r>
      <w:r w:rsidRPr="00427DED">
        <w:rPr>
          <w:b/>
        </w:rPr>
        <w:t xml:space="preserve">ise L1 </w:t>
      </w:r>
      <w:r w:rsidR="00443755">
        <w:rPr>
          <w:b/>
        </w:rPr>
        <w:t>signaling for activation/deactivation</w:t>
      </w:r>
      <w:r w:rsidRPr="00427DED">
        <w:rPr>
          <w:b/>
        </w:rPr>
        <w:t xml:space="preserve"> </w:t>
      </w:r>
      <w:r w:rsidR="00443755">
        <w:rPr>
          <w:b/>
        </w:rPr>
        <w:t xml:space="preserve">for </w:t>
      </w:r>
      <w:r w:rsidRPr="00427DED">
        <w:rPr>
          <w:b/>
        </w:rPr>
        <w:t>type 2 grant-free resources.</w:t>
      </w:r>
    </w:p>
    <w:p w:rsidR="009E79D9" w:rsidRDefault="009E79D9" w:rsidP="00A862DA">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5E12FA" w:rsidRPr="005E12FA" w:rsidRDefault="005E12FA" w:rsidP="005E12FA">
      <w:pPr>
        <w:jc w:val="left"/>
      </w:pPr>
      <w:r w:rsidRPr="005E12FA">
        <w:t xml:space="preserve">On the </w:t>
      </w:r>
      <w:r>
        <w:t>HARQ for SPS and grant-free</w:t>
      </w:r>
      <w:r w:rsidRPr="005E12FA">
        <w:t>:</w:t>
      </w:r>
    </w:p>
    <w:p w:rsidR="005E12FA" w:rsidRPr="00BE4A3C" w:rsidRDefault="005E12FA" w:rsidP="005E12FA">
      <w:pPr>
        <w:numPr>
          <w:ilvl w:val="0"/>
          <w:numId w:val="50"/>
        </w:numPr>
        <w:ind w:left="1276" w:hanging="1276"/>
        <w:jc w:val="left"/>
        <w:rPr>
          <w:b/>
        </w:rPr>
      </w:pPr>
      <w:r>
        <w:rPr>
          <w:b/>
        </w:rPr>
        <w:t>SPS/grant-free UL transmission with K repetition starts from the first configured resource of a bundle of configured resources. The HARQ process ID is associated to the first configured resources within a bundle. The boundary of a bundle of configured resources is predefined.</w:t>
      </w:r>
    </w:p>
    <w:p w:rsidR="005E12FA" w:rsidRPr="00E57170" w:rsidRDefault="005E12FA" w:rsidP="005E12FA">
      <w:pPr>
        <w:numPr>
          <w:ilvl w:val="0"/>
          <w:numId w:val="50"/>
        </w:numPr>
        <w:ind w:left="1276" w:hanging="1276"/>
        <w:jc w:val="left"/>
        <w:rPr>
          <w:b/>
        </w:rPr>
      </w:pPr>
      <w:r w:rsidRPr="00E57170">
        <w:rPr>
          <w:b/>
        </w:rPr>
        <w:lastRenderedPageBreak/>
        <w:t xml:space="preserve">UE regards previous UL transmission </w:t>
      </w:r>
      <w:r w:rsidRPr="00E57170">
        <w:rPr>
          <w:rFonts w:hint="eastAsia"/>
          <w:b/>
        </w:rPr>
        <w:t xml:space="preserve">of a HARQ process </w:t>
      </w:r>
      <w:r w:rsidRPr="00E57170">
        <w:rPr>
          <w:b/>
        </w:rPr>
        <w:t xml:space="preserve">success if no retransmission UL grant is received before next configured UL grant </w:t>
      </w:r>
      <w:r w:rsidRPr="00E57170">
        <w:rPr>
          <w:rFonts w:hint="eastAsia"/>
          <w:b/>
        </w:rPr>
        <w:t>associate</w:t>
      </w:r>
      <w:r w:rsidRPr="00E57170">
        <w:rPr>
          <w:b/>
        </w:rPr>
        <w:t>d</w:t>
      </w:r>
      <w:r w:rsidRPr="00E57170">
        <w:rPr>
          <w:rFonts w:hint="eastAsia"/>
          <w:b/>
        </w:rPr>
        <w:t xml:space="preserve"> to</w:t>
      </w:r>
      <w:r w:rsidRPr="00E57170">
        <w:rPr>
          <w:b/>
        </w:rPr>
        <w:t xml:space="preserve"> </w:t>
      </w:r>
      <w:r>
        <w:rPr>
          <w:b/>
        </w:rPr>
        <w:t>the same</w:t>
      </w:r>
      <w:r w:rsidRPr="00E57170">
        <w:rPr>
          <w:rFonts w:hint="eastAsia"/>
          <w:b/>
        </w:rPr>
        <w:t xml:space="preserve"> HARQ</w:t>
      </w:r>
      <w:r w:rsidRPr="00E57170">
        <w:rPr>
          <w:b/>
        </w:rPr>
        <w:t xml:space="preserve"> process.</w:t>
      </w:r>
    </w:p>
    <w:p w:rsidR="005E12FA" w:rsidRDefault="005E12FA" w:rsidP="005E12FA">
      <w:pPr>
        <w:numPr>
          <w:ilvl w:val="0"/>
          <w:numId w:val="50"/>
        </w:numPr>
        <w:ind w:left="1276" w:hanging="1276"/>
        <w:jc w:val="left"/>
        <w:rPr>
          <w:b/>
        </w:rPr>
      </w:pPr>
      <w:r>
        <w:rPr>
          <w:b/>
        </w:rPr>
        <w:t xml:space="preserve">To choose either </w:t>
      </w:r>
      <w:r w:rsidRPr="00817591">
        <w:rPr>
          <w:b/>
        </w:rPr>
        <w:t>explicit timer</w:t>
      </w:r>
      <w:r>
        <w:rPr>
          <w:b/>
        </w:rPr>
        <w:t xml:space="preserve"> </w:t>
      </w:r>
      <w:r w:rsidRPr="00817591">
        <w:rPr>
          <w:b/>
        </w:rPr>
        <w:t>(option1)</w:t>
      </w:r>
      <w:r>
        <w:rPr>
          <w:b/>
        </w:rPr>
        <w:t xml:space="preserve"> </w:t>
      </w:r>
      <w:r w:rsidRPr="00817591">
        <w:rPr>
          <w:b/>
        </w:rPr>
        <w:t>or explicit ACK</w:t>
      </w:r>
      <w:r>
        <w:rPr>
          <w:b/>
        </w:rPr>
        <w:t xml:space="preserve"> </w:t>
      </w:r>
      <w:r w:rsidRPr="00817591">
        <w:rPr>
          <w:b/>
        </w:rPr>
        <w:t>(option2)</w:t>
      </w:r>
      <w:r>
        <w:rPr>
          <w:b/>
        </w:rPr>
        <w:t xml:space="preserve"> for the retransmission for SPS UL transmission</w:t>
      </w:r>
      <w:r w:rsidRPr="00AB3885">
        <w:rPr>
          <w:b/>
        </w:rPr>
        <w:t>.</w:t>
      </w:r>
    </w:p>
    <w:p w:rsidR="005E12FA" w:rsidRDefault="005E12FA" w:rsidP="005E12FA">
      <w:pPr>
        <w:jc w:val="left"/>
      </w:pPr>
    </w:p>
    <w:p w:rsidR="005E12FA" w:rsidRPr="005E12FA" w:rsidRDefault="005E12FA" w:rsidP="005E12FA">
      <w:pPr>
        <w:jc w:val="left"/>
      </w:pPr>
      <w:r w:rsidRPr="005E12FA">
        <w:t>On</w:t>
      </w:r>
      <w:r>
        <w:t xml:space="preserve"> grant-free</w:t>
      </w:r>
      <w:r w:rsidRPr="005E12FA">
        <w:t xml:space="preserve"> configuration aspect:</w:t>
      </w:r>
    </w:p>
    <w:p w:rsidR="005E12FA" w:rsidRPr="00AB3885" w:rsidRDefault="005E12FA" w:rsidP="005E12FA">
      <w:pPr>
        <w:numPr>
          <w:ilvl w:val="0"/>
          <w:numId w:val="50"/>
        </w:numPr>
        <w:ind w:left="1276" w:hanging="1276"/>
        <w:jc w:val="left"/>
        <w:rPr>
          <w:b/>
        </w:rPr>
      </w:pPr>
      <w:r>
        <w:rPr>
          <w:b/>
        </w:rPr>
        <w:t>Type 1 grant-free resources are independent to the reception time of RRC message containing the configuration. UE starts to use the resources upon configuration.</w:t>
      </w:r>
    </w:p>
    <w:p w:rsidR="005E12FA" w:rsidRDefault="005E12FA" w:rsidP="005E12FA">
      <w:pPr>
        <w:numPr>
          <w:ilvl w:val="0"/>
          <w:numId w:val="50"/>
        </w:numPr>
        <w:ind w:left="1276" w:hanging="1276"/>
        <w:jc w:val="left"/>
        <w:rPr>
          <w:b/>
        </w:rPr>
      </w:pPr>
      <w:r>
        <w:rPr>
          <w:b/>
        </w:rPr>
        <w:t>For both type 1 and type 2 grant-free, UE specific RNTI is configured for retransmission scheduling.</w:t>
      </w:r>
    </w:p>
    <w:p w:rsidR="005E12FA" w:rsidRPr="00AB3885" w:rsidRDefault="005E12FA" w:rsidP="005E12FA">
      <w:pPr>
        <w:numPr>
          <w:ilvl w:val="0"/>
          <w:numId w:val="50"/>
        </w:numPr>
        <w:ind w:left="1276" w:hanging="1276"/>
        <w:jc w:val="left"/>
        <w:rPr>
          <w:b/>
        </w:rPr>
      </w:pPr>
      <w:r>
        <w:rPr>
          <w:b/>
        </w:rPr>
        <w:t xml:space="preserve">RAN2 to decide whether the RNTI for retransmission scheduling is per grant-free configuration if multiple grant-free configurations can be configured per cell </w:t>
      </w:r>
      <w:r w:rsidRPr="00D3051B">
        <w:rPr>
          <w:b/>
        </w:rPr>
        <w:t>for a UE</w:t>
      </w:r>
      <w:r>
        <w:rPr>
          <w:b/>
        </w:rPr>
        <w:t>.</w:t>
      </w:r>
    </w:p>
    <w:p w:rsidR="005E12FA" w:rsidRPr="00AB3885" w:rsidRDefault="005E12FA" w:rsidP="005E12FA">
      <w:pPr>
        <w:numPr>
          <w:ilvl w:val="0"/>
          <w:numId w:val="50"/>
        </w:numPr>
        <w:ind w:left="1276" w:hanging="1276"/>
        <w:jc w:val="left"/>
        <w:rPr>
          <w:b/>
        </w:rPr>
      </w:pPr>
      <w:r>
        <w:rPr>
          <w:b/>
        </w:rPr>
        <w:t>For type 2 grant-free, UE specific RNTI is configured for L1 signaling used for activation/deactivation for grant-free resources.</w:t>
      </w:r>
    </w:p>
    <w:p w:rsidR="005E12FA" w:rsidRPr="00AB3885" w:rsidRDefault="005E12FA" w:rsidP="005E12FA">
      <w:pPr>
        <w:numPr>
          <w:ilvl w:val="0"/>
          <w:numId w:val="50"/>
        </w:numPr>
        <w:ind w:left="1276" w:hanging="1276"/>
        <w:jc w:val="left"/>
        <w:rPr>
          <w:b/>
        </w:rPr>
      </w:pPr>
      <w:r>
        <w:rPr>
          <w:b/>
        </w:rPr>
        <w:t xml:space="preserve">RAN2 to decide whether the RNTI for L1 signaling for activation/deactivation for grant-free resources is per grant-free configuration if multiple type 2 grant-free configurations can be configured per cell </w:t>
      </w:r>
      <w:r w:rsidRPr="00D3051B">
        <w:rPr>
          <w:b/>
        </w:rPr>
        <w:t>for a UE</w:t>
      </w:r>
      <w:r>
        <w:rPr>
          <w:b/>
        </w:rPr>
        <w:t>.</w:t>
      </w:r>
    </w:p>
    <w:p w:rsidR="005E12FA" w:rsidRPr="00427DED" w:rsidRDefault="005E12FA" w:rsidP="005E12FA">
      <w:pPr>
        <w:numPr>
          <w:ilvl w:val="0"/>
          <w:numId w:val="50"/>
        </w:numPr>
        <w:ind w:left="1276" w:hanging="1276"/>
        <w:jc w:val="left"/>
        <w:rPr>
          <w:b/>
        </w:rPr>
      </w:pPr>
      <w:r w:rsidRPr="00427DED">
        <w:rPr>
          <w:b/>
        </w:rPr>
        <w:t>To support group</w:t>
      </w:r>
      <w:r w:rsidRPr="00427DED">
        <w:rPr>
          <w:rFonts w:hint="eastAsia"/>
          <w:b/>
        </w:rPr>
        <w:t>-w</w:t>
      </w:r>
      <w:r w:rsidRPr="00427DED">
        <w:rPr>
          <w:b/>
        </w:rPr>
        <w:t xml:space="preserve">ise L1 </w:t>
      </w:r>
      <w:r>
        <w:rPr>
          <w:b/>
        </w:rPr>
        <w:t>signaling for activation/deactivation</w:t>
      </w:r>
      <w:r w:rsidRPr="00427DED">
        <w:rPr>
          <w:b/>
        </w:rPr>
        <w:t xml:space="preserve"> </w:t>
      </w:r>
      <w:r>
        <w:rPr>
          <w:b/>
        </w:rPr>
        <w:t xml:space="preserve">for </w:t>
      </w:r>
      <w:r w:rsidRPr="00427DED">
        <w:rPr>
          <w:b/>
        </w:rPr>
        <w:t>type 2 grant-free resources.</w:t>
      </w:r>
    </w:p>
    <w:p w:rsidR="006471C7" w:rsidRPr="005E12FA" w:rsidRDefault="006471C7" w:rsidP="00A862DA">
      <w:pPr>
        <w:jc w:val="left"/>
      </w:pPr>
    </w:p>
    <w:p w:rsidR="00335075" w:rsidRPr="00324093" w:rsidRDefault="00335075" w:rsidP="00A862DA">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324093">
        <w:rPr>
          <w:rFonts w:ascii="Arial" w:hAnsi="Arial" w:cs="Arial"/>
          <w:b w:val="0"/>
          <w:bCs w:val="0"/>
          <w:kern w:val="0"/>
          <w:sz w:val="32"/>
          <w:szCs w:val="36"/>
        </w:rPr>
        <w:t>References</w:t>
      </w:r>
    </w:p>
    <w:p w:rsidR="00335075" w:rsidRDefault="003E30CB" w:rsidP="00A862DA">
      <w:pPr>
        <w:jc w:val="left"/>
      </w:pPr>
      <w:r>
        <w:t xml:space="preserve">[1] </w:t>
      </w:r>
      <w:r w:rsidR="001A7A65">
        <w:rPr>
          <w:rFonts w:hint="eastAsia"/>
        </w:rPr>
        <w:t>RAN2#</w:t>
      </w:r>
      <w:r w:rsidR="00DA6597">
        <w:t xml:space="preserve">99 </w:t>
      </w:r>
      <w:r>
        <w:t xml:space="preserve">Chairman </w:t>
      </w:r>
      <w:r w:rsidR="00877021">
        <w:t>Notes</w:t>
      </w:r>
    </w:p>
    <w:p w:rsidR="00A871BE" w:rsidRDefault="00A871BE" w:rsidP="00A862DA">
      <w:pPr>
        <w:jc w:val="left"/>
      </w:pPr>
      <w:r>
        <w:rPr>
          <w:rFonts w:hint="eastAsia"/>
        </w:rPr>
        <w:t xml:space="preserve">[2] </w:t>
      </w:r>
      <w:r w:rsidR="00E75BA0" w:rsidRPr="00E75BA0">
        <w:t>R2-1707618(R1-1711686), LS on NR UL SPS / UL transmission without UL grant, RAN2#99</w:t>
      </w:r>
    </w:p>
    <w:p w:rsidR="00A15865" w:rsidRDefault="00A15865" w:rsidP="00A862DA">
      <w:pPr>
        <w:jc w:val="left"/>
      </w:pPr>
      <w:r>
        <w:t>[3]</w:t>
      </w:r>
      <w:r w:rsidR="00E75BA0" w:rsidRPr="00E75BA0">
        <w:t xml:space="preserve"> </w:t>
      </w:r>
      <w:hyperlink r:id="rId14" w:history="1">
        <w:r w:rsidR="00E75BA0" w:rsidRPr="00E75BA0">
          <w:t>R2-1708352</w:t>
        </w:r>
      </w:hyperlink>
      <w:r w:rsidR="00E75BA0">
        <w:t xml:space="preserve">, </w:t>
      </w:r>
      <w:r w:rsidR="00E75BA0" w:rsidRPr="00E75BA0">
        <w:t>General HARQ aspects of SPS UL</w:t>
      </w:r>
      <w:r w:rsidRPr="00A15865">
        <w:rPr>
          <w:rFonts w:hint="eastAsia"/>
        </w:rPr>
        <w:t xml:space="preserve">, </w:t>
      </w:r>
      <w:r w:rsidRPr="00A15865">
        <w:t>Ericsson</w:t>
      </w:r>
      <w:r w:rsidR="00E75BA0">
        <w:rPr>
          <w:rFonts w:hint="eastAsia"/>
        </w:rPr>
        <w:t>, RAN2#</w:t>
      </w:r>
      <w:r w:rsidR="00E75BA0">
        <w:t>99</w:t>
      </w:r>
    </w:p>
    <w:p w:rsidR="00500C39" w:rsidRPr="00A15865" w:rsidRDefault="00500C39" w:rsidP="00A862DA">
      <w:pPr>
        <w:jc w:val="left"/>
      </w:pPr>
      <w:r>
        <w:t xml:space="preserve">[4] </w:t>
      </w:r>
      <w:r w:rsidR="003F4900">
        <w:t xml:space="preserve">R2-1708141, </w:t>
      </w:r>
      <w:r w:rsidRPr="00500C39">
        <w:t>Further consideration on the SPS and Grant free</w:t>
      </w:r>
      <w:r>
        <w:t xml:space="preserve">, </w:t>
      </w:r>
      <w:r w:rsidR="003F4900">
        <w:t xml:space="preserve">ZTE, </w:t>
      </w:r>
      <w:r>
        <w:t>RAN2#99</w:t>
      </w:r>
    </w:p>
    <w:p w:rsidR="00A15865" w:rsidRPr="00A15865" w:rsidRDefault="00A15865" w:rsidP="00A862DA">
      <w:pPr>
        <w:jc w:val="left"/>
        <w:rPr>
          <w:lang w:val="en-GB"/>
        </w:rPr>
      </w:pPr>
    </w:p>
    <w:sectPr w:rsidR="00A15865" w:rsidRPr="00A15865" w:rsidSect="00745D08">
      <w:headerReference w:type="default" r:id="rId15"/>
      <w:footerReference w:type="even" r:id="rId16"/>
      <w:footerReference w:type="default" r:id="rId17"/>
      <w:pgSz w:w="11906" w:h="16838"/>
      <w:pgMar w:top="1440" w:right="991"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668" w:rsidRDefault="00A90668" w:rsidP="00FF0AAD">
      <w:r>
        <w:separator/>
      </w:r>
    </w:p>
  </w:endnote>
  <w:endnote w:type="continuationSeparator" w:id="0">
    <w:p w:rsidR="00A90668" w:rsidRDefault="00A90668"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B23310">
    <w:pPr>
      <w:pStyle w:val="a4"/>
      <w:framePr w:wrap="around" w:vAnchor="text" w:hAnchor="margin" w:xAlign="right" w:y="1"/>
      <w:rPr>
        <w:rStyle w:val="a6"/>
      </w:rPr>
    </w:pPr>
    <w:r>
      <w:rPr>
        <w:rStyle w:val="a6"/>
      </w:rPr>
      <w:fldChar w:fldCharType="begin"/>
    </w:r>
    <w:r w:rsidR="000916EC">
      <w:rPr>
        <w:rStyle w:val="a6"/>
      </w:rPr>
      <w:instrText xml:space="preserve">PAGE  </w:instrText>
    </w:r>
    <w:r>
      <w:rPr>
        <w:rStyle w:val="a6"/>
      </w:rPr>
      <w:fldChar w:fldCharType="end"/>
    </w:r>
  </w:p>
  <w:p w:rsidR="000916EC" w:rsidRDefault="000916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668" w:rsidRDefault="00A90668" w:rsidP="00FF0AAD">
      <w:r>
        <w:separator/>
      </w:r>
    </w:p>
  </w:footnote>
  <w:footnote w:type="continuationSeparator" w:id="0">
    <w:p w:rsidR="00A90668" w:rsidRDefault="00A90668"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4118"/>
    <w:multiLevelType w:val="hybridMultilevel"/>
    <w:tmpl w:val="4BA08E06"/>
    <w:lvl w:ilvl="0" w:tplc="DFD8E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6A5C46"/>
    <w:multiLevelType w:val="hybridMultilevel"/>
    <w:tmpl w:val="A9B075E6"/>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FC38D2"/>
    <w:multiLevelType w:val="hybridMultilevel"/>
    <w:tmpl w:val="85242AB4"/>
    <w:lvl w:ilvl="0" w:tplc="1E9824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50F1478"/>
    <w:multiLevelType w:val="hybridMultilevel"/>
    <w:tmpl w:val="A2F2BDE8"/>
    <w:lvl w:ilvl="0" w:tplc="3336EB6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63C27CB"/>
    <w:multiLevelType w:val="hybridMultilevel"/>
    <w:tmpl w:val="941A24E4"/>
    <w:lvl w:ilvl="0" w:tplc="07C445A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C6A55"/>
    <w:multiLevelType w:val="hybridMultilevel"/>
    <w:tmpl w:val="EE78FB6C"/>
    <w:lvl w:ilvl="0" w:tplc="803C125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B57D7"/>
    <w:multiLevelType w:val="hybridMultilevel"/>
    <w:tmpl w:val="315279EA"/>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843AEF"/>
    <w:multiLevelType w:val="hybridMultilevel"/>
    <w:tmpl w:val="A9B075E6"/>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844811"/>
    <w:multiLevelType w:val="hybridMultilevel"/>
    <w:tmpl w:val="A97A4B06"/>
    <w:lvl w:ilvl="0" w:tplc="EEACCF6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292C41"/>
    <w:multiLevelType w:val="hybridMultilevel"/>
    <w:tmpl w:val="37AC2840"/>
    <w:lvl w:ilvl="0" w:tplc="9BEE86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3E329D"/>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E22670"/>
    <w:multiLevelType w:val="hybridMultilevel"/>
    <w:tmpl w:val="72CA18A8"/>
    <w:lvl w:ilvl="0" w:tplc="3E4C410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ECB6743"/>
    <w:multiLevelType w:val="hybridMultilevel"/>
    <w:tmpl w:val="9F90C23A"/>
    <w:lvl w:ilvl="0" w:tplc="0218942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6800F34"/>
    <w:multiLevelType w:val="hybridMultilevel"/>
    <w:tmpl w:val="A768EDDE"/>
    <w:lvl w:ilvl="0" w:tplc="C6A06AC2">
      <w:start w:val="1"/>
      <w:numFmt w:val="decimal"/>
      <w:lvlText w:val="%1."/>
      <w:lvlJc w:val="left"/>
      <w:pPr>
        <w:ind w:left="360" w:hanging="360"/>
      </w:pPr>
      <w:rPr>
        <w:rFonts w:hint="default"/>
      </w:rPr>
    </w:lvl>
    <w:lvl w:ilvl="1" w:tplc="2C52B0BE" w:tentative="1">
      <w:start w:val="1"/>
      <w:numFmt w:val="lowerLetter"/>
      <w:lvlText w:val="%2)"/>
      <w:lvlJc w:val="left"/>
      <w:pPr>
        <w:ind w:left="840" w:hanging="420"/>
      </w:pPr>
    </w:lvl>
    <w:lvl w:ilvl="2" w:tplc="D862EAF6" w:tentative="1">
      <w:start w:val="1"/>
      <w:numFmt w:val="lowerRoman"/>
      <w:lvlText w:val="%3."/>
      <w:lvlJc w:val="right"/>
      <w:pPr>
        <w:ind w:left="1260" w:hanging="420"/>
      </w:pPr>
    </w:lvl>
    <w:lvl w:ilvl="3" w:tplc="91666418" w:tentative="1">
      <w:start w:val="1"/>
      <w:numFmt w:val="decimal"/>
      <w:lvlText w:val="%4."/>
      <w:lvlJc w:val="left"/>
      <w:pPr>
        <w:ind w:left="1680" w:hanging="420"/>
      </w:pPr>
    </w:lvl>
    <w:lvl w:ilvl="4" w:tplc="8D8823CE" w:tentative="1">
      <w:start w:val="1"/>
      <w:numFmt w:val="lowerLetter"/>
      <w:lvlText w:val="%5)"/>
      <w:lvlJc w:val="left"/>
      <w:pPr>
        <w:ind w:left="2100" w:hanging="420"/>
      </w:pPr>
    </w:lvl>
    <w:lvl w:ilvl="5" w:tplc="183072CE" w:tentative="1">
      <w:start w:val="1"/>
      <w:numFmt w:val="lowerRoman"/>
      <w:lvlText w:val="%6."/>
      <w:lvlJc w:val="right"/>
      <w:pPr>
        <w:ind w:left="2520" w:hanging="420"/>
      </w:pPr>
    </w:lvl>
    <w:lvl w:ilvl="6" w:tplc="EA5E9DE2" w:tentative="1">
      <w:start w:val="1"/>
      <w:numFmt w:val="decimal"/>
      <w:lvlText w:val="%7."/>
      <w:lvlJc w:val="left"/>
      <w:pPr>
        <w:ind w:left="2940" w:hanging="420"/>
      </w:pPr>
    </w:lvl>
    <w:lvl w:ilvl="7" w:tplc="596A8F3C" w:tentative="1">
      <w:start w:val="1"/>
      <w:numFmt w:val="lowerLetter"/>
      <w:lvlText w:val="%8)"/>
      <w:lvlJc w:val="left"/>
      <w:pPr>
        <w:ind w:left="3360" w:hanging="420"/>
      </w:pPr>
    </w:lvl>
    <w:lvl w:ilvl="8" w:tplc="8F44A328" w:tentative="1">
      <w:start w:val="1"/>
      <w:numFmt w:val="lowerRoman"/>
      <w:lvlText w:val="%9."/>
      <w:lvlJc w:val="right"/>
      <w:pPr>
        <w:ind w:left="3780" w:hanging="420"/>
      </w:pPr>
    </w:lvl>
  </w:abstractNum>
  <w:abstractNum w:abstractNumId="18">
    <w:nsid w:val="40F25446"/>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F5436"/>
    <w:multiLevelType w:val="hybridMultilevel"/>
    <w:tmpl w:val="8BD2710E"/>
    <w:lvl w:ilvl="0" w:tplc="78A864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5E81C9A"/>
    <w:multiLevelType w:val="hybridMultilevel"/>
    <w:tmpl w:val="F216C274"/>
    <w:lvl w:ilvl="0" w:tplc="C3B805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3">
    <w:nsid w:val="50FE6223"/>
    <w:multiLevelType w:val="hybridMultilevel"/>
    <w:tmpl w:val="86643D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6477A"/>
    <w:multiLevelType w:val="hybridMultilevel"/>
    <w:tmpl w:val="C31A4B6E"/>
    <w:lvl w:ilvl="0" w:tplc="78A864BC">
      <w:start w:val="1"/>
      <w:numFmt w:val="bullet"/>
      <w:lvlText w:val="–"/>
      <w:lvlJc w:val="left"/>
      <w:pPr>
        <w:tabs>
          <w:tab w:val="num" w:pos="720"/>
        </w:tabs>
        <w:ind w:left="720" w:hanging="360"/>
      </w:pPr>
      <w:rPr>
        <w:rFonts w:ascii="Arial" w:hAnsi="Arial" w:hint="default"/>
      </w:rPr>
    </w:lvl>
    <w:lvl w:ilvl="1" w:tplc="04090019">
      <w:start w:val="1252"/>
      <w:numFmt w:val="bullet"/>
      <w:lvlText w:val="–"/>
      <w:lvlJc w:val="left"/>
      <w:pPr>
        <w:tabs>
          <w:tab w:val="num" w:pos="1440"/>
        </w:tabs>
        <w:ind w:left="1440" w:hanging="360"/>
      </w:pPr>
      <w:rPr>
        <w:rFonts w:ascii="Arial" w:hAnsi="Arial" w:hint="default"/>
      </w:rPr>
    </w:lvl>
    <w:lvl w:ilvl="2" w:tplc="0409001B">
      <w:start w:val="1252"/>
      <w:numFmt w:val="bullet"/>
      <w:lvlText w:val="–"/>
      <w:lvlJc w:val="left"/>
      <w:pPr>
        <w:tabs>
          <w:tab w:val="num" w:pos="2160"/>
        </w:tabs>
        <w:ind w:left="2160" w:hanging="360"/>
      </w:pPr>
      <w:rPr>
        <w:rFonts w:ascii="Arial" w:hAnsi="Arial" w:hint="default"/>
      </w:rPr>
    </w:lvl>
    <w:lvl w:ilvl="3" w:tplc="93D282EA">
      <w:start w:val="2"/>
      <w:numFmt w:val="bullet"/>
      <w:lvlText w:val="-"/>
      <w:lvlJc w:val="left"/>
      <w:pPr>
        <w:ind w:left="2880" w:hanging="360"/>
      </w:pPr>
      <w:rPr>
        <w:rFonts w:ascii="Times New Roman" w:eastAsia="宋体" w:hAnsi="Times New Roman" w:cs="Times New Roman" w:hint="default"/>
      </w:rPr>
    </w:lvl>
    <w:lvl w:ilvl="4" w:tplc="40D0DEA8">
      <w:start w:val="21"/>
      <w:numFmt w:val="bullet"/>
      <w:lvlText w:val=""/>
      <w:lvlJc w:val="left"/>
      <w:pPr>
        <w:ind w:left="3600" w:hanging="360"/>
      </w:pPr>
      <w:rPr>
        <w:rFonts w:ascii="Wingdings" w:eastAsia="宋体" w:hAnsi="Wingdings" w:cs="Times New Roman"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5">
    <w:nsid w:val="53BD41FB"/>
    <w:multiLevelType w:val="hybridMultilevel"/>
    <w:tmpl w:val="0A12A984"/>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C14F3D"/>
    <w:multiLevelType w:val="hybridMultilevel"/>
    <w:tmpl w:val="0F34A41E"/>
    <w:lvl w:ilvl="0" w:tplc="EE92214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7E794F"/>
    <w:multiLevelType w:val="hybridMultilevel"/>
    <w:tmpl w:val="DA4C1B90"/>
    <w:lvl w:ilvl="0" w:tplc="37AE8F38">
      <w:start w:val="2"/>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nsid w:val="61233EAB"/>
    <w:multiLevelType w:val="hybridMultilevel"/>
    <w:tmpl w:val="AB02F0E8"/>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SimSun"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30">
    <w:nsid w:val="68B41BCF"/>
    <w:multiLevelType w:val="hybridMultilevel"/>
    <w:tmpl w:val="86643D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232FCC"/>
    <w:multiLevelType w:val="hybridMultilevel"/>
    <w:tmpl w:val="306E3988"/>
    <w:lvl w:ilvl="0" w:tplc="FDAEC74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F607BE9"/>
    <w:multiLevelType w:val="hybridMultilevel"/>
    <w:tmpl w:val="D2A0D1EE"/>
    <w:lvl w:ilvl="0" w:tplc="1340BF9C">
      <w:start w:val="1"/>
      <w:numFmt w:val="decimal"/>
      <w:lvlText w:val="Issue %1."/>
      <w:lvlJc w:val="left"/>
      <w:pPr>
        <w:ind w:left="420" w:hanging="420"/>
      </w:pPr>
      <w:rPr>
        <w:rFonts w:hint="eastAsia"/>
      </w:rPr>
    </w:lvl>
    <w:lvl w:ilvl="1" w:tplc="452AF2D4" w:tentative="1">
      <w:start w:val="1"/>
      <w:numFmt w:val="lowerLetter"/>
      <w:lvlText w:val="%2)"/>
      <w:lvlJc w:val="left"/>
      <w:pPr>
        <w:ind w:left="840" w:hanging="420"/>
      </w:pPr>
    </w:lvl>
    <w:lvl w:ilvl="2" w:tplc="68842B12" w:tentative="1">
      <w:start w:val="1"/>
      <w:numFmt w:val="lowerRoman"/>
      <w:lvlText w:val="%3."/>
      <w:lvlJc w:val="right"/>
      <w:pPr>
        <w:ind w:left="1260" w:hanging="420"/>
      </w:pPr>
    </w:lvl>
    <w:lvl w:ilvl="3" w:tplc="BD5ABE62" w:tentative="1">
      <w:start w:val="1"/>
      <w:numFmt w:val="decimal"/>
      <w:lvlText w:val="%4."/>
      <w:lvlJc w:val="left"/>
      <w:pPr>
        <w:ind w:left="1680" w:hanging="420"/>
      </w:pPr>
    </w:lvl>
    <w:lvl w:ilvl="4" w:tplc="2940E3B4" w:tentative="1">
      <w:start w:val="1"/>
      <w:numFmt w:val="lowerLetter"/>
      <w:lvlText w:val="%5)"/>
      <w:lvlJc w:val="left"/>
      <w:pPr>
        <w:ind w:left="2100" w:hanging="420"/>
      </w:pPr>
    </w:lvl>
    <w:lvl w:ilvl="5" w:tplc="188870E2" w:tentative="1">
      <w:start w:val="1"/>
      <w:numFmt w:val="lowerRoman"/>
      <w:lvlText w:val="%6."/>
      <w:lvlJc w:val="right"/>
      <w:pPr>
        <w:ind w:left="2520" w:hanging="420"/>
      </w:pPr>
    </w:lvl>
    <w:lvl w:ilvl="6" w:tplc="F4CA8494" w:tentative="1">
      <w:start w:val="1"/>
      <w:numFmt w:val="decimal"/>
      <w:lvlText w:val="%7."/>
      <w:lvlJc w:val="left"/>
      <w:pPr>
        <w:ind w:left="2940" w:hanging="420"/>
      </w:pPr>
    </w:lvl>
    <w:lvl w:ilvl="7" w:tplc="B7AA7D9C" w:tentative="1">
      <w:start w:val="1"/>
      <w:numFmt w:val="lowerLetter"/>
      <w:lvlText w:val="%8)"/>
      <w:lvlJc w:val="left"/>
      <w:pPr>
        <w:ind w:left="3360" w:hanging="420"/>
      </w:pPr>
    </w:lvl>
    <w:lvl w:ilvl="8" w:tplc="53E875FC" w:tentative="1">
      <w:start w:val="1"/>
      <w:numFmt w:val="lowerRoman"/>
      <w:lvlText w:val="%9."/>
      <w:lvlJc w:val="right"/>
      <w:pPr>
        <w:ind w:left="3780" w:hanging="420"/>
      </w:pPr>
    </w:lvl>
  </w:abstractNum>
  <w:abstractNum w:abstractNumId="33">
    <w:nsid w:val="74AE0C3F"/>
    <w:multiLevelType w:val="hybridMultilevel"/>
    <w:tmpl w:val="400EEA6A"/>
    <w:lvl w:ilvl="0" w:tplc="32ECEA26">
      <w:start w:val="36"/>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nsid w:val="756316FD"/>
    <w:multiLevelType w:val="hybridMultilevel"/>
    <w:tmpl w:val="6CF45130"/>
    <w:lvl w:ilvl="0" w:tplc="CEA2DCA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nsid w:val="776C3A9F"/>
    <w:multiLevelType w:val="hybridMultilevel"/>
    <w:tmpl w:val="6AE8D310"/>
    <w:lvl w:ilvl="0" w:tplc="EE92214E">
      <w:start w:val="3"/>
      <w:numFmt w:val="bullet"/>
      <w:lvlText w:val="-"/>
      <w:lvlJc w:val="left"/>
      <w:pPr>
        <w:ind w:left="360" w:hanging="360"/>
      </w:pPr>
      <w:rPr>
        <w:rFonts w:ascii="Times New Roman" w:eastAsia="宋体" w:hAnsi="Times New Roman" w:cs="Times New Roman" w:hint="default"/>
      </w:rPr>
    </w:lvl>
    <w:lvl w:ilvl="1" w:tplc="07C445A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D044FC"/>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924F1E"/>
    <w:multiLevelType w:val="hybridMultilevel"/>
    <w:tmpl w:val="C3C86E44"/>
    <w:lvl w:ilvl="0" w:tplc="E1087DA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8">
    <w:nsid w:val="79812E2E"/>
    <w:multiLevelType w:val="hybridMultilevel"/>
    <w:tmpl w:val="2F1E2050"/>
    <w:lvl w:ilvl="0" w:tplc="07C445AC">
      <w:start w:val="1"/>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nsid w:val="7D5151AB"/>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11"/>
  </w:num>
  <w:num w:numId="3">
    <w:abstractNumId w:val="34"/>
  </w:num>
  <w:num w:numId="4">
    <w:abstractNumId w:val="17"/>
  </w:num>
  <w:num w:numId="5">
    <w:abstractNumId w:val="37"/>
  </w:num>
  <w:num w:numId="6">
    <w:abstractNumId w:val="2"/>
  </w:num>
  <w:num w:numId="7">
    <w:abstractNumId w:val="14"/>
  </w:num>
  <w:num w:numId="8">
    <w:abstractNumId w:val="32"/>
  </w:num>
  <w:num w:numId="9">
    <w:abstractNumId w:val="2"/>
  </w:num>
  <w:num w:numId="10">
    <w:abstractNumId w:val="13"/>
  </w:num>
  <w:num w:numId="11">
    <w:abstractNumId w:val="33"/>
  </w:num>
  <w:num w:numId="12">
    <w:abstractNumId w:val="2"/>
  </w:num>
  <w:num w:numId="13">
    <w:abstractNumId w:val="2"/>
  </w:num>
  <w:num w:numId="14">
    <w:abstractNumId w:val="2"/>
  </w:num>
  <w:num w:numId="15">
    <w:abstractNumId w:val="2"/>
  </w:num>
  <w:num w:numId="16">
    <w:abstractNumId w:val="31"/>
  </w:num>
  <w:num w:numId="17">
    <w:abstractNumId w:val="19"/>
  </w:num>
  <w:num w:numId="18">
    <w:abstractNumId w:val="2"/>
  </w:num>
  <w:num w:numId="19">
    <w:abstractNumId w:val="24"/>
  </w:num>
  <w:num w:numId="20">
    <w:abstractNumId w:val="8"/>
  </w:num>
  <w:num w:numId="21">
    <w:abstractNumId w:val="5"/>
  </w:num>
  <w:num w:numId="22">
    <w:abstractNumId w:val="15"/>
  </w:num>
  <w:num w:numId="23">
    <w:abstractNumId w:val="10"/>
  </w:num>
  <w:num w:numId="24">
    <w:abstractNumId w:val="6"/>
  </w:num>
  <w:num w:numId="25">
    <w:abstractNumId w:val="25"/>
  </w:num>
  <w:num w:numId="26">
    <w:abstractNumId w:val="29"/>
  </w:num>
  <w:num w:numId="27">
    <w:abstractNumId w:val="20"/>
  </w:num>
  <w:num w:numId="28">
    <w:abstractNumId w:val="22"/>
  </w:num>
  <w:num w:numId="29">
    <w:abstractNumId w:val="3"/>
  </w:num>
  <w:num w:numId="30">
    <w:abstractNumId w:val="2"/>
  </w:num>
  <w:num w:numId="31">
    <w:abstractNumId w:val="2"/>
  </w:num>
  <w:num w:numId="32">
    <w:abstractNumId w:val="27"/>
  </w:num>
  <w:num w:numId="33">
    <w:abstractNumId w:val="0"/>
  </w:num>
  <w:num w:numId="34">
    <w:abstractNumId w:val="28"/>
  </w:num>
  <w:num w:numId="35">
    <w:abstractNumId w:val="30"/>
  </w:num>
  <w:num w:numId="36">
    <w:abstractNumId w:val="9"/>
  </w:num>
  <w:num w:numId="37">
    <w:abstractNumId w:val="23"/>
  </w:num>
  <w:num w:numId="38">
    <w:abstractNumId w:val="1"/>
  </w:num>
  <w:num w:numId="39">
    <w:abstractNumId w:val="39"/>
  </w:num>
  <w:num w:numId="40">
    <w:abstractNumId w:val="2"/>
  </w:num>
  <w:num w:numId="41">
    <w:abstractNumId w:val="18"/>
  </w:num>
  <w:num w:numId="42">
    <w:abstractNumId w:val="4"/>
  </w:num>
  <w:num w:numId="43">
    <w:abstractNumId w:val="16"/>
  </w:num>
  <w:num w:numId="44">
    <w:abstractNumId w:val="7"/>
  </w:num>
  <w:num w:numId="45">
    <w:abstractNumId w:val="26"/>
  </w:num>
  <w:num w:numId="46">
    <w:abstractNumId w:val="2"/>
  </w:num>
  <w:num w:numId="47">
    <w:abstractNumId w:val="36"/>
  </w:num>
  <w:num w:numId="48">
    <w:abstractNumId w:val="35"/>
  </w:num>
  <w:num w:numId="49">
    <w:abstractNumId w:val="21"/>
  </w:num>
  <w:num w:numId="50">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957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34F7"/>
    <w:rsid w:val="0000483B"/>
    <w:rsid w:val="0000709C"/>
    <w:rsid w:val="00013E51"/>
    <w:rsid w:val="00016299"/>
    <w:rsid w:val="0002003B"/>
    <w:rsid w:val="00020DC5"/>
    <w:rsid w:val="00021401"/>
    <w:rsid w:val="00021BCB"/>
    <w:rsid w:val="00022901"/>
    <w:rsid w:val="000230DB"/>
    <w:rsid w:val="000248FC"/>
    <w:rsid w:val="00024CB1"/>
    <w:rsid w:val="00025F25"/>
    <w:rsid w:val="00027571"/>
    <w:rsid w:val="00030510"/>
    <w:rsid w:val="00033835"/>
    <w:rsid w:val="00035087"/>
    <w:rsid w:val="00036ADF"/>
    <w:rsid w:val="00036D2E"/>
    <w:rsid w:val="00040D52"/>
    <w:rsid w:val="00044B53"/>
    <w:rsid w:val="000463B1"/>
    <w:rsid w:val="00046BED"/>
    <w:rsid w:val="00047805"/>
    <w:rsid w:val="00051C56"/>
    <w:rsid w:val="000557A3"/>
    <w:rsid w:val="000679BF"/>
    <w:rsid w:val="00067C23"/>
    <w:rsid w:val="000772F8"/>
    <w:rsid w:val="000833BE"/>
    <w:rsid w:val="000916EC"/>
    <w:rsid w:val="0009186A"/>
    <w:rsid w:val="00092939"/>
    <w:rsid w:val="00092D7D"/>
    <w:rsid w:val="000A0AD8"/>
    <w:rsid w:val="000A1679"/>
    <w:rsid w:val="000B74B1"/>
    <w:rsid w:val="000C340F"/>
    <w:rsid w:val="000C5313"/>
    <w:rsid w:val="000C78EE"/>
    <w:rsid w:val="000D4511"/>
    <w:rsid w:val="000D6358"/>
    <w:rsid w:val="000E3437"/>
    <w:rsid w:val="000E4A98"/>
    <w:rsid w:val="000E5B4C"/>
    <w:rsid w:val="000E6438"/>
    <w:rsid w:val="000E69E4"/>
    <w:rsid w:val="000F2107"/>
    <w:rsid w:val="000F38DE"/>
    <w:rsid w:val="000F52B1"/>
    <w:rsid w:val="000F6236"/>
    <w:rsid w:val="001004DF"/>
    <w:rsid w:val="0010063A"/>
    <w:rsid w:val="00105607"/>
    <w:rsid w:val="001057E6"/>
    <w:rsid w:val="00105EEF"/>
    <w:rsid w:val="001065B9"/>
    <w:rsid w:val="00110B3A"/>
    <w:rsid w:val="001121C6"/>
    <w:rsid w:val="0011249F"/>
    <w:rsid w:val="0011282E"/>
    <w:rsid w:val="00113989"/>
    <w:rsid w:val="00120604"/>
    <w:rsid w:val="0012360C"/>
    <w:rsid w:val="00126145"/>
    <w:rsid w:val="00126974"/>
    <w:rsid w:val="00127A8C"/>
    <w:rsid w:val="00132048"/>
    <w:rsid w:val="00132B60"/>
    <w:rsid w:val="0013434B"/>
    <w:rsid w:val="0013495C"/>
    <w:rsid w:val="001371F2"/>
    <w:rsid w:val="001400C3"/>
    <w:rsid w:val="001424BE"/>
    <w:rsid w:val="001425C8"/>
    <w:rsid w:val="00145787"/>
    <w:rsid w:val="001463D7"/>
    <w:rsid w:val="0014784C"/>
    <w:rsid w:val="00150E58"/>
    <w:rsid w:val="00151DF2"/>
    <w:rsid w:val="0015212E"/>
    <w:rsid w:val="00152436"/>
    <w:rsid w:val="00152A43"/>
    <w:rsid w:val="00153EBB"/>
    <w:rsid w:val="00157B73"/>
    <w:rsid w:val="001616C6"/>
    <w:rsid w:val="001627F4"/>
    <w:rsid w:val="001651C6"/>
    <w:rsid w:val="00171F4F"/>
    <w:rsid w:val="0017229B"/>
    <w:rsid w:val="001747E5"/>
    <w:rsid w:val="001757A5"/>
    <w:rsid w:val="001764DA"/>
    <w:rsid w:val="0017664A"/>
    <w:rsid w:val="001767E6"/>
    <w:rsid w:val="0017739A"/>
    <w:rsid w:val="001808AB"/>
    <w:rsid w:val="00182DCE"/>
    <w:rsid w:val="00190A8D"/>
    <w:rsid w:val="0019300D"/>
    <w:rsid w:val="00193011"/>
    <w:rsid w:val="00196645"/>
    <w:rsid w:val="00197284"/>
    <w:rsid w:val="001979AC"/>
    <w:rsid w:val="00197B4B"/>
    <w:rsid w:val="001A65BF"/>
    <w:rsid w:val="001A7A65"/>
    <w:rsid w:val="001B21A1"/>
    <w:rsid w:val="001B5D19"/>
    <w:rsid w:val="001C16DF"/>
    <w:rsid w:val="001C2156"/>
    <w:rsid w:val="001C25EC"/>
    <w:rsid w:val="001C35FE"/>
    <w:rsid w:val="001C7344"/>
    <w:rsid w:val="001D36B7"/>
    <w:rsid w:val="001D496A"/>
    <w:rsid w:val="001E051B"/>
    <w:rsid w:val="001E12B1"/>
    <w:rsid w:val="001E163D"/>
    <w:rsid w:val="001E46CE"/>
    <w:rsid w:val="001E5D90"/>
    <w:rsid w:val="001E6363"/>
    <w:rsid w:val="001F3DF5"/>
    <w:rsid w:val="001F4EF8"/>
    <w:rsid w:val="0020440C"/>
    <w:rsid w:val="00205F8C"/>
    <w:rsid w:val="002100B7"/>
    <w:rsid w:val="00213419"/>
    <w:rsid w:val="00213BBA"/>
    <w:rsid w:val="00231C60"/>
    <w:rsid w:val="002333B7"/>
    <w:rsid w:val="00233E8B"/>
    <w:rsid w:val="0024062E"/>
    <w:rsid w:val="002429A9"/>
    <w:rsid w:val="00244D42"/>
    <w:rsid w:val="002476E2"/>
    <w:rsid w:val="00253E82"/>
    <w:rsid w:val="002544CF"/>
    <w:rsid w:val="00254626"/>
    <w:rsid w:val="002555B0"/>
    <w:rsid w:val="002579B9"/>
    <w:rsid w:val="00260B7D"/>
    <w:rsid w:val="00260DF2"/>
    <w:rsid w:val="0026193E"/>
    <w:rsid w:val="00264057"/>
    <w:rsid w:val="00266C64"/>
    <w:rsid w:val="002675D3"/>
    <w:rsid w:val="0026798B"/>
    <w:rsid w:val="002679A5"/>
    <w:rsid w:val="00271D1D"/>
    <w:rsid w:val="00274A21"/>
    <w:rsid w:val="0027584D"/>
    <w:rsid w:val="00280132"/>
    <w:rsid w:val="00281C4A"/>
    <w:rsid w:val="0028542D"/>
    <w:rsid w:val="00291008"/>
    <w:rsid w:val="00291ADB"/>
    <w:rsid w:val="00292E26"/>
    <w:rsid w:val="002930C0"/>
    <w:rsid w:val="002A2D64"/>
    <w:rsid w:val="002A33AB"/>
    <w:rsid w:val="002A40DF"/>
    <w:rsid w:val="002A425E"/>
    <w:rsid w:val="002A6310"/>
    <w:rsid w:val="002B0C5B"/>
    <w:rsid w:val="002B348C"/>
    <w:rsid w:val="002B4F1C"/>
    <w:rsid w:val="002B5E77"/>
    <w:rsid w:val="002B7DB9"/>
    <w:rsid w:val="002C08C1"/>
    <w:rsid w:val="002C0F12"/>
    <w:rsid w:val="002C3BDE"/>
    <w:rsid w:val="002D2CC9"/>
    <w:rsid w:val="002D2D12"/>
    <w:rsid w:val="002D35FA"/>
    <w:rsid w:val="002D49AF"/>
    <w:rsid w:val="002D7E40"/>
    <w:rsid w:val="002E17A9"/>
    <w:rsid w:val="002E37F2"/>
    <w:rsid w:val="002E6FEB"/>
    <w:rsid w:val="002E7E24"/>
    <w:rsid w:val="002F2A79"/>
    <w:rsid w:val="002F5517"/>
    <w:rsid w:val="002F68B5"/>
    <w:rsid w:val="00303996"/>
    <w:rsid w:val="00311A7D"/>
    <w:rsid w:val="00312C1A"/>
    <w:rsid w:val="00312DD1"/>
    <w:rsid w:val="003144CA"/>
    <w:rsid w:val="00321152"/>
    <w:rsid w:val="00322726"/>
    <w:rsid w:val="00322ECC"/>
    <w:rsid w:val="00324093"/>
    <w:rsid w:val="00326933"/>
    <w:rsid w:val="0033176D"/>
    <w:rsid w:val="0033283C"/>
    <w:rsid w:val="003333F8"/>
    <w:rsid w:val="00335075"/>
    <w:rsid w:val="0033552C"/>
    <w:rsid w:val="00343471"/>
    <w:rsid w:val="0034527F"/>
    <w:rsid w:val="00346CF6"/>
    <w:rsid w:val="003504B5"/>
    <w:rsid w:val="00352E69"/>
    <w:rsid w:val="00353A1B"/>
    <w:rsid w:val="003546A6"/>
    <w:rsid w:val="003546C0"/>
    <w:rsid w:val="00363833"/>
    <w:rsid w:val="00363FEE"/>
    <w:rsid w:val="00367243"/>
    <w:rsid w:val="003705E1"/>
    <w:rsid w:val="0037199E"/>
    <w:rsid w:val="00371A38"/>
    <w:rsid w:val="0038133A"/>
    <w:rsid w:val="00383597"/>
    <w:rsid w:val="0038475E"/>
    <w:rsid w:val="00386B51"/>
    <w:rsid w:val="00395568"/>
    <w:rsid w:val="003958D2"/>
    <w:rsid w:val="003A2A06"/>
    <w:rsid w:val="003A4144"/>
    <w:rsid w:val="003A5493"/>
    <w:rsid w:val="003A63AC"/>
    <w:rsid w:val="003B45BE"/>
    <w:rsid w:val="003B4F4A"/>
    <w:rsid w:val="003B6199"/>
    <w:rsid w:val="003B77A3"/>
    <w:rsid w:val="003C36D3"/>
    <w:rsid w:val="003C4C16"/>
    <w:rsid w:val="003C4FCC"/>
    <w:rsid w:val="003C5671"/>
    <w:rsid w:val="003C59E4"/>
    <w:rsid w:val="003D0914"/>
    <w:rsid w:val="003D1139"/>
    <w:rsid w:val="003D16D5"/>
    <w:rsid w:val="003D51A6"/>
    <w:rsid w:val="003D5F13"/>
    <w:rsid w:val="003D72ED"/>
    <w:rsid w:val="003E0EDF"/>
    <w:rsid w:val="003E1B3C"/>
    <w:rsid w:val="003E2E1F"/>
    <w:rsid w:val="003E30CB"/>
    <w:rsid w:val="003E48E7"/>
    <w:rsid w:val="003E5027"/>
    <w:rsid w:val="003E6680"/>
    <w:rsid w:val="003E66B8"/>
    <w:rsid w:val="003F0D71"/>
    <w:rsid w:val="003F1420"/>
    <w:rsid w:val="003F448B"/>
    <w:rsid w:val="003F4900"/>
    <w:rsid w:val="003F58F6"/>
    <w:rsid w:val="003F6458"/>
    <w:rsid w:val="00401CDB"/>
    <w:rsid w:val="00406EFA"/>
    <w:rsid w:val="00413229"/>
    <w:rsid w:val="00416591"/>
    <w:rsid w:val="00416D24"/>
    <w:rsid w:val="0042370D"/>
    <w:rsid w:val="00427917"/>
    <w:rsid w:val="00427DED"/>
    <w:rsid w:val="00430E61"/>
    <w:rsid w:val="00431C2D"/>
    <w:rsid w:val="004325D4"/>
    <w:rsid w:val="004345BA"/>
    <w:rsid w:val="00437D31"/>
    <w:rsid w:val="00442222"/>
    <w:rsid w:val="00443755"/>
    <w:rsid w:val="00444F97"/>
    <w:rsid w:val="0044705C"/>
    <w:rsid w:val="004506F7"/>
    <w:rsid w:val="00451A4D"/>
    <w:rsid w:val="004602CB"/>
    <w:rsid w:val="0046088D"/>
    <w:rsid w:val="004624D6"/>
    <w:rsid w:val="00464C8A"/>
    <w:rsid w:val="00466C90"/>
    <w:rsid w:val="00467853"/>
    <w:rsid w:val="00470B91"/>
    <w:rsid w:val="0048006F"/>
    <w:rsid w:val="00487983"/>
    <w:rsid w:val="00490A4E"/>
    <w:rsid w:val="00493BFD"/>
    <w:rsid w:val="00495F33"/>
    <w:rsid w:val="004A0053"/>
    <w:rsid w:val="004A3D50"/>
    <w:rsid w:val="004A6570"/>
    <w:rsid w:val="004A69B6"/>
    <w:rsid w:val="004B2B05"/>
    <w:rsid w:val="004B5D66"/>
    <w:rsid w:val="004B7D2E"/>
    <w:rsid w:val="004C022C"/>
    <w:rsid w:val="004C16F8"/>
    <w:rsid w:val="004C492E"/>
    <w:rsid w:val="004C4A79"/>
    <w:rsid w:val="004C5DAE"/>
    <w:rsid w:val="004C63EE"/>
    <w:rsid w:val="004D0516"/>
    <w:rsid w:val="004D0E48"/>
    <w:rsid w:val="004D1EE6"/>
    <w:rsid w:val="004D26EC"/>
    <w:rsid w:val="004D39B3"/>
    <w:rsid w:val="004D589C"/>
    <w:rsid w:val="004D644A"/>
    <w:rsid w:val="004E274F"/>
    <w:rsid w:val="004F1D19"/>
    <w:rsid w:val="004F512E"/>
    <w:rsid w:val="004F564D"/>
    <w:rsid w:val="00500C39"/>
    <w:rsid w:val="00506F35"/>
    <w:rsid w:val="0051029C"/>
    <w:rsid w:val="005129DD"/>
    <w:rsid w:val="005131F1"/>
    <w:rsid w:val="00514FE6"/>
    <w:rsid w:val="00523209"/>
    <w:rsid w:val="00523C37"/>
    <w:rsid w:val="00526410"/>
    <w:rsid w:val="0052774A"/>
    <w:rsid w:val="00534FB1"/>
    <w:rsid w:val="005352B5"/>
    <w:rsid w:val="00537579"/>
    <w:rsid w:val="00537703"/>
    <w:rsid w:val="00537BE8"/>
    <w:rsid w:val="00537FAE"/>
    <w:rsid w:val="00546AFB"/>
    <w:rsid w:val="00551882"/>
    <w:rsid w:val="00552AA9"/>
    <w:rsid w:val="00554DE5"/>
    <w:rsid w:val="00555808"/>
    <w:rsid w:val="00555BCD"/>
    <w:rsid w:val="00560791"/>
    <w:rsid w:val="00561349"/>
    <w:rsid w:val="00562E9B"/>
    <w:rsid w:val="005638BD"/>
    <w:rsid w:val="00564404"/>
    <w:rsid w:val="00567A9A"/>
    <w:rsid w:val="005714BB"/>
    <w:rsid w:val="00572DE6"/>
    <w:rsid w:val="005771D2"/>
    <w:rsid w:val="00581023"/>
    <w:rsid w:val="00581D4A"/>
    <w:rsid w:val="00581DC8"/>
    <w:rsid w:val="00582A2A"/>
    <w:rsid w:val="00587D10"/>
    <w:rsid w:val="005927DA"/>
    <w:rsid w:val="0059566C"/>
    <w:rsid w:val="00596AB7"/>
    <w:rsid w:val="00596BC8"/>
    <w:rsid w:val="00596E17"/>
    <w:rsid w:val="005A3C7B"/>
    <w:rsid w:val="005A7622"/>
    <w:rsid w:val="005B17E3"/>
    <w:rsid w:val="005B4513"/>
    <w:rsid w:val="005B4B4A"/>
    <w:rsid w:val="005C20A4"/>
    <w:rsid w:val="005C3D7F"/>
    <w:rsid w:val="005C4B92"/>
    <w:rsid w:val="005C632C"/>
    <w:rsid w:val="005D35AC"/>
    <w:rsid w:val="005D3E03"/>
    <w:rsid w:val="005D4744"/>
    <w:rsid w:val="005D4C6B"/>
    <w:rsid w:val="005D4F95"/>
    <w:rsid w:val="005D680C"/>
    <w:rsid w:val="005E12FA"/>
    <w:rsid w:val="005E24FD"/>
    <w:rsid w:val="005F1FAE"/>
    <w:rsid w:val="005F2188"/>
    <w:rsid w:val="005F28B5"/>
    <w:rsid w:val="005F3283"/>
    <w:rsid w:val="005F518B"/>
    <w:rsid w:val="005F56A6"/>
    <w:rsid w:val="005F5B79"/>
    <w:rsid w:val="006012C6"/>
    <w:rsid w:val="0060292A"/>
    <w:rsid w:val="00603239"/>
    <w:rsid w:val="00603F3F"/>
    <w:rsid w:val="006047D9"/>
    <w:rsid w:val="0060536A"/>
    <w:rsid w:val="00607119"/>
    <w:rsid w:val="006103A3"/>
    <w:rsid w:val="00610F70"/>
    <w:rsid w:val="006151E7"/>
    <w:rsid w:val="00615D9B"/>
    <w:rsid w:val="006164BF"/>
    <w:rsid w:val="00617630"/>
    <w:rsid w:val="00620346"/>
    <w:rsid w:val="00621345"/>
    <w:rsid w:val="00624546"/>
    <w:rsid w:val="0062561F"/>
    <w:rsid w:val="00625D94"/>
    <w:rsid w:val="00632691"/>
    <w:rsid w:val="00632F8F"/>
    <w:rsid w:val="006331F3"/>
    <w:rsid w:val="00640487"/>
    <w:rsid w:val="006405D1"/>
    <w:rsid w:val="0064483B"/>
    <w:rsid w:val="0064557A"/>
    <w:rsid w:val="006471C7"/>
    <w:rsid w:val="006503F8"/>
    <w:rsid w:val="00651856"/>
    <w:rsid w:val="00651D8B"/>
    <w:rsid w:val="006520B9"/>
    <w:rsid w:val="006521E7"/>
    <w:rsid w:val="0065559B"/>
    <w:rsid w:val="00660DCC"/>
    <w:rsid w:val="00661A37"/>
    <w:rsid w:val="006712BC"/>
    <w:rsid w:val="00672F28"/>
    <w:rsid w:val="00673AB8"/>
    <w:rsid w:val="00674AAE"/>
    <w:rsid w:val="00674ECC"/>
    <w:rsid w:val="0067540D"/>
    <w:rsid w:val="00677011"/>
    <w:rsid w:val="006819AE"/>
    <w:rsid w:val="0068335D"/>
    <w:rsid w:val="006841A2"/>
    <w:rsid w:val="00684530"/>
    <w:rsid w:val="00690176"/>
    <w:rsid w:val="00690BB8"/>
    <w:rsid w:val="00695F84"/>
    <w:rsid w:val="006A5E63"/>
    <w:rsid w:val="006B094E"/>
    <w:rsid w:val="006B12BC"/>
    <w:rsid w:val="006B39A7"/>
    <w:rsid w:val="006B48F1"/>
    <w:rsid w:val="006B5B3E"/>
    <w:rsid w:val="006B5FBF"/>
    <w:rsid w:val="006B6911"/>
    <w:rsid w:val="006C3C80"/>
    <w:rsid w:val="006C55F2"/>
    <w:rsid w:val="006C56B3"/>
    <w:rsid w:val="006C5DCE"/>
    <w:rsid w:val="006C60A2"/>
    <w:rsid w:val="006D46AD"/>
    <w:rsid w:val="006D5595"/>
    <w:rsid w:val="006D7CA8"/>
    <w:rsid w:val="006E2146"/>
    <w:rsid w:val="006E25A1"/>
    <w:rsid w:val="006E36C6"/>
    <w:rsid w:val="006F2AD0"/>
    <w:rsid w:val="006F4DB9"/>
    <w:rsid w:val="00701CF6"/>
    <w:rsid w:val="00704306"/>
    <w:rsid w:val="00705E16"/>
    <w:rsid w:val="00707919"/>
    <w:rsid w:val="00710D87"/>
    <w:rsid w:val="0071126B"/>
    <w:rsid w:val="00712607"/>
    <w:rsid w:val="007129C5"/>
    <w:rsid w:val="00715EDC"/>
    <w:rsid w:val="00717F3C"/>
    <w:rsid w:val="007209B6"/>
    <w:rsid w:val="0072269A"/>
    <w:rsid w:val="00726958"/>
    <w:rsid w:val="00727688"/>
    <w:rsid w:val="00730F4F"/>
    <w:rsid w:val="00732BCB"/>
    <w:rsid w:val="0073322F"/>
    <w:rsid w:val="0073555A"/>
    <w:rsid w:val="0073767C"/>
    <w:rsid w:val="0073781A"/>
    <w:rsid w:val="0074310F"/>
    <w:rsid w:val="00743267"/>
    <w:rsid w:val="007438E6"/>
    <w:rsid w:val="00745D08"/>
    <w:rsid w:val="00747377"/>
    <w:rsid w:val="0074766B"/>
    <w:rsid w:val="0075119A"/>
    <w:rsid w:val="00752A0E"/>
    <w:rsid w:val="0075362B"/>
    <w:rsid w:val="00753E99"/>
    <w:rsid w:val="0075540D"/>
    <w:rsid w:val="007554A7"/>
    <w:rsid w:val="0076352F"/>
    <w:rsid w:val="0077032D"/>
    <w:rsid w:val="00771468"/>
    <w:rsid w:val="0077241A"/>
    <w:rsid w:val="0077364C"/>
    <w:rsid w:val="00774B78"/>
    <w:rsid w:val="00775833"/>
    <w:rsid w:val="00777222"/>
    <w:rsid w:val="00781E63"/>
    <w:rsid w:val="00784FDB"/>
    <w:rsid w:val="00785B8D"/>
    <w:rsid w:val="00792083"/>
    <w:rsid w:val="0079249C"/>
    <w:rsid w:val="00793203"/>
    <w:rsid w:val="0079440C"/>
    <w:rsid w:val="00796A2A"/>
    <w:rsid w:val="007979E4"/>
    <w:rsid w:val="007A2A69"/>
    <w:rsid w:val="007A318F"/>
    <w:rsid w:val="007A39C8"/>
    <w:rsid w:val="007A5A6D"/>
    <w:rsid w:val="007A75EB"/>
    <w:rsid w:val="007B35BD"/>
    <w:rsid w:val="007B7CE8"/>
    <w:rsid w:val="007C304F"/>
    <w:rsid w:val="007C33E4"/>
    <w:rsid w:val="007C6013"/>
    <w:rsid w:val="007C6AEF"/>
    <w:rsid w:val="007C6D86"/>
    <w:rsid w:val="007D3659"/>
    <w:rsid w:val="007D6632"/>
    <w:rsid w:val="007D6948"/>
    <w:rsid w:val="007E17B1"/>
    <w:rsid w:val="007E56DC"/>
    <w:rsid w:val="007E771D"/>
    <w:rsid w:val="007F3FCF"/>
    <w:rsid w:val="007F4FDF"/>
    <w:rsid w:val="007F78E1"/>
    <w:rsid w:val="008029EE"/>
    <w:rsid w:val="00803FB0"/>
    <w:rsid w:val="0080462D"/>
    <w:rsid w:val="00804C4E"/>
    <w:rsid w:val="008130EB"/>
    <w:rsid w:val="00816F96"/>
    <w:rsid w:val="00817591"/>
    <w:rsid w:val="008222BD"/>
    <w:rsid w:val="0082385A"/>
    <w:rsid w:val="00823E84"/>
    <w:rsid w:val="0082453E"/>
    <w:rsid w:val="0082685A"/>
    <w:rsid w:val="00833241"/>
    <w:rsid w:val="008334A6"/>
    <w:rsid w:val="008343E9"/>
    <w:rsid w:val="008355CF"/>
    <w:rsid w:val="008366CB"/>
    <w:rsid w:val="00837C9F"/>
    <w:rsid w:val="00841793"/>
    <w:rsid w:val="00842500"/>
    <w:rsid w:val="0084396C"/>
    <w:rsid w:val="00844DF9"/>
    <w:rsid w:val="00850CF8"/>
    <w:rsid w:val="0085206A"/>
    <w:rsid w:val="008524E5"/>
    <w:rsid w:val="00853E63"/>
    <w:rsid w:val="00854331"/>
    <w:rsid w:val="008579B4"/>
    <w:rsid w:val="0086181B"/>
    <w:rsid w:val="00862248"/>
    <w:rsid w:val="00864ABD"/>
    <w:rsid w:val="00865536"/>
    <w:rsid w:val="00865A79"/>
    <w:rsid w:val="00872250"/>
    <w:rsid w:val="008755DF"/>
    <w:rsid w:val="00875EC4"/>
    <w:rsid w:val="008768BC"/>
    <w:rsid w:val="00877021"/>
    <w:rsid w:val="008774F9"/>
    <w:rsid w:val="00880DCE"/>
    <w:rsid w:val="008814B2"/>
    <w:rsid w:val="0088637E"/>
    <w:rsid w:val="00891A39"/>
    <w:rsid w:val="008926A8"/>
    <w:rsid w:val="00892B77"/>
    <w:rsid w:val="00894AE8"/>
    <w:rsid w:val="008A1836"/>
    <w:rsid w:val="008A22E8"/>
    <w:rsid w:val="008A32DF"/>
    <w:rsid w:val="008A75EF"/>
    <w:rsid w:val="008B0737"/>
    <w:rsid w:val="008B0A86"/>
    <w:rsid w:val="008B2A28"/>
    <w:rsid w:val="008B7316"/>
    <w:rsid w:val="008B7C73"/>
    <w:rsid w:val="008C0D26"/>
    <w:rsid w:val="008C31D2"/>
    <w:rsid w:val="008C3252"/>
    <w:rsid w:val="008C3392"/>
    <w:rsid w:val="008C3760"/>
    <w:rsid w:val="008C75CC"/>
    <w:rsid w:val="008D0B42"/>
    <w:rsid w:val="008D3A05"/>
    <w:rsid w:val="008D5153"/>
    <w:rsid w:val="008D52AD"/>
    <w:rsid w:val="008D681A"/>
    <w:rsid w:val="008D6B1A"/>
    <w:rsid w:val="008D7BF6"/>
    <w:rsid w:val="008E0544"/>
    <w:rsid w:val="008F1C72"/>
    <w:rsid w:val="008F24B8"/>
    <w:rsid w:val="008F26A4"/>
    <w:rsid w:val="008F65A9"/>
    <w:rsid w:val="008F69CC"/>
    <w:rsid w:val="00901D0A"/>
    <w:rsid w:val="0090231D"/>
    <w:rsid w:val="00904EC3"/>
    <w:rsid w:val="00905538"/>
    <w:rsid w:val="00906373"/>
    <w:rsid w:val="009068B9"/>
    <w:rsid w:val="009076D8"/>
    <w:rsid w:val="00912BF4"/>
    <w:rsid w:val="00915208"/>
    <w:rsid w:val="0091698B"/>
    <w:rsid w:val="0091737C"/>
    <w:rsid w:val="00921522"/>
    <w:rsid w:val="009218A6"/>
    <w:rsid w:val="0092409D"/>
    <w:rsid w:val="0092537E"/>
    <w:rsid w:val="009269C3"/>
    <w:rsid w:val="009278BD"/>
    <w:rsid w:val="00927907"/>
    <w:rsid w:val="00927AFB"/>
    <w:rsid w:val="00936107"/>
    <w:rsid w:val="009375DF"/>
    <w:rsid w:val="00940CEA"/>
    <w:rsid w:val="009419E7"/>
    <w:rsid w:val="0094450D"/>
    <w:rsid w:val="00944FCD"/>
    <w:rsid w:val="00945AAF"/>
    <w:rsid w:val="00946651"/>
    <w:rsid w:val="00947563"/>
    <w:rsid w:val="009537F4"/>
    <w:rsid w:val="00953D7C"/>
    <w:rsid w:val="0095567B"/>
    <w:rsid w:val="00955B70"/>
    <w:rsid w:val="00957A33"/>
    <w:rsid w:val="0096003B"/>
    <w:rsid w:val="0096081E"/>
    <w:rsid w:val="00961E92"/>
    <w:rsid w:val="009653A9"/>
    <w:rsid w:val="009654D7"/>
    <w:rsid w:val="00971DDC"/>
    <w:rsid w:val="00974689"/>
    <w:rsid w:val="009749FF"/>
    <w:rsid w:val="00980100"/>
    <w:rsid w:val="00980EA5"/>
    <w:rsid w:val="00986B3C"/>
    <w:rsid w:val="00991070"/>
    <w:rsid w:val="00992DCD"/>
    <w:rsid w:val="009A47F1"/>
    <w:rsid w:val="009A576A"/>
    <w:rsid w:val="009B7903"/>
    <w:rsid w:val="009C2B23"/>
    <w:rsid w:val="009C3E11"/>
    <w:rsid w:val="009C6C13"/>
    <w:rsid w:val="009C7000"/>
    <w:rsid w:val="009D5A01"/>
    <w:rsid w:val="009D6FCF"/>
    <w:rsid w:val="009E0133"/>
    <w:rsid w:val="009E049F"/>
    <w:rsid w:val="009E0DDE"/>
    <w:rsid w:val="009E3357"/>
    <w:rsid w:val="009E5D38"/>
    <w:rsid w:val="009E656C"/>
    <w:rsid w:val="009E6BBC"/>
    <w:rsid w:val="009E748B"/>
    <w:rsid w:val="009E79D9"/>
    <w:rsid w:val="009F6485"/>
    <w:rsid w:val="00A012CA"/>
    <w:rsid w:val="00A01D09"/>
    <w:rsid w:val="00A022A0"/>
    <w:rsid w:val="00A043BD"/>
    <w:rsid w:val="00A07382"/>
    <w:rsid w:val="00A14A57"/>
    <w:rsid w:val="00A155BB"/>
    <w:rsid w:val="00A15865"/>
    <w:rsid w:val="00A15DA4"/>
    <w:rsid w:val="00A17D9B"/>
    <w:rsid w:val="00A2041E"/>
    <w:rsid w:val="00A22250"/>
    <w:rsid w:val="00A2238F"/>
    <w:rsid w:val="00A27A19"/>
    <w:rsid w:val="00A34234"/>
    <w:rsid w:val="00A34A42"/>
    <w:rsid w:val="00A410AF"/>
    <w:rsid w:val="00A41113"/>
    <w:rsid w:val="00A41361"/>
    <w:rsid w:val="00A41A9F"/>
    <w:rsid w:val="00A44BE1"/>
    <w:rsid w:val="00A44CC5"/>
    <w:rsid w:val="00A6018C"/>
    <w:rsid w:val="00A60975"/>
    <w:rsid w:val="00A62EA8"/>
    <w:rsid w:val="00A65C67"/>
    <w:rsid w:val="00A71BC0"/>
    <w:rsid w:val="00A74811"/>
    <w:rsid w:val="00A749FE"/>
    <w:rsid w:val="00A80428"/>
    <w:rsid w:val="00A80FA1"/>
    <w:rsid w:val="00A81094"/>
    <w:rsid w:val="00A811B8"/>
    <w:rsid w:val="00A81729"/>
    <w:rsid w:val="00A82A41"/>
    <w:rsid w:val="00A862DA"/>
    <w:rsid w:val="00A86DEE"/>
    <w:rsid w:val="00A871BE"/>
    <w:rsid w:val="00A90668"/>
    <w:rsid w:val="00A91AED"/>
    <w:rsid w:val="00A91D8B"/>
    <w:rsid w:val="00A92CFB"/>
    <w:rsid w:val="00A94A27"/>
    <w:rsid w:val="00A94E08"/>
    <w:rsid w:val="00A95088"/>
    <w:rsid w:val="00A957EB"/>
    <w:rsid w:val="00A96CBF"/>
    <w:rsid w:val="00AA2C8F"/>
    <w:rsid w:val="00AA337C"/>
    <w:rsid w:val="00AA413E"/>
    <w:rsid w:val="00AB1EA3"/>
    <w:rsid w:val="00AB3885"/>
    <w:rsid w:val="00AB5DDB"/>
    <w:rsid w:val="00AB735C"/>
    <w:rsid w:val="00AC0444"/>
    <w:rsid w:val="00AC1C52"/>
    <w:rsid w:val="00AC3221"/>
    <w:rsid w:val="00AC4276"/>
    <w:rsid w:val="00AD37CB"/>
    <w:rsid w:val="00AD3827"/>
    <w:rsid w:val="00AD3EF2"/>
    <w:rsid w:val="00AD65EE"/>
    <w:rsid w:val="00AD6A15"/>
    <w:rsid w:val="00AD7CA7"/>
    <w:rsid w:val="00AE1F80"/>
    <w:rsid w:val="00AE5214"/>
    <w:rsid w:val="00AE61D0"/>
    <w:rsid w:val="00AF3759"/>
    <w:rsid w:val="00AF47B2"/>
    <w:rsid w:val="00AF699B"/>
    <w:rsid w:val="00AF7C93"/>
    <w:rsid w:val="00B00118"/>
    <w:rsid w:val="00B0321C"/>
    <w:rsid w:val="00B0672A"/>
    <w:rsid w:val="00B07968"/>
    <w:rsid w:val="00B11681"/>
    <w:rsid w:val="00B12666"/>
    <w:rsid w:val="00B146E8"/>
    <w:rsid w:val="00B15696"/>
    <w:rsid w:val="00B15FF9"/>
    <w:rsid w:val="00B165B3"/>
    <w:rsid w:val="00B23310"/>
    <w:rsid w:val="00B23604"/>
    <w:rsid w:val="00B258D9"/>
    <w:rsid w:val="00B26FF0"/>
    <w:rsid w:val="00B27D09"/>
    <w:rsid w:val="00B30BFF"/>
    <w:rsid w:val="00B3385E"/>
    <w:rsid w:val="00B33F71"/>
    <w:rsid w:val="00B35B4B"/>
    <w:rsid w:val="00B441F2"/>
    <w:rsid w:val="00B448E5"/>
    <w:rsid w:val="00B4674F"/>
    <w:rsid w:val="00B46D6D"/>
    <w:rsid w:val="00B46E58"/>
    <w:rsid w:val="00B5080A"/>
    <w:rsid w:val="00B515E1"/>
    <w:rsid w:val="00B5436C"/>
    <w:rsid w:val="00B5634B"/>
    <w:rsid w:val="00B56505"/>
    <w:rsid w:val="00B617E0"/>
    <w:rsid w:val="00B63408"/>
    <w:rsid w:val="00B643EE"/>
    <w:rsid w:val="00B6588E"/>
    <w:rsid w:val="00B670CE"/>
    <w:rsid w:val="00B72278"/>
    <w:rsid w:val="00B73A84"/>
    <w:rsid w:val="00B73D26"/>
    <w:rsid w:val="00B74593"/>
    <w:rsid w:val="00B74F79"/>
    <w:rsid w:val="00B80455"/>
    <w:rsid w:val="00B8084C"/>
    <w:rsid w:val="00B81C1A"/>
    <w:rsid w:val="00B86D63"/>
    <w:rsid w:val="00B86FFC"/>
    <w:rsid w:val="00B936A7"/>
    <w:rsid w:val="00B97395"/>
    <w:rsid w:val="00B97AFD"/>
    <w:rsid w:val="00B97DC2"/>
    <w:rsid w:val="00BA1D87"/>
    <w:rsid w:val="00BA27EF"/>
    <w:rsid w:val="00BA3597"/>
    <w:rsid w:val="00BA6002"/>
    <w:rsid w:val="00BB1A76"/>
    <w:rsid w:val="00BB4337"/>
    <w:rsid w:val="00BB519B"/>
    <w:rsid w:val="00BB7F29"/>
    <w:rsid w:val="00BC2E3D"/>
    <w:rsid w:val="00BC44F4"/>
    <w:rsid w:val="00BC6885"/>
    <w:rsid w:val="00BD0AF3"/>
    <w:rsid w:val="00BD7B5D"/>
    <w:rsid w:val="00BD7F14"/>
    <w:rsid w:val="00BE4131"/>
    <w:rsid w:val="00BE4A3C"/>
    <w:rsid w:val="00BF0865"/>
    <w:rsid w:val="00BF7415"/>
    <w:rsid w:val="00BF77E4"/>
    <w:rsid w:val="00BF7F22"/>
    <w:rsid w:val="00BF7F33"/>
    <w:rsid w:val="00C0135F"/>
    <w:rsid w:val="00C026AB"/>
    <w:rsid w:val="00C067F1"/>
    <w:rsid w:val="00C071D1"/>
    <w:rsid w:val="00C077D7"/>
    <w:rsid w:val="00C11334"/>
    <w:rsid w:val="00C1229A"/>
    <w:rsid w:val="00C12F1A"/>
    <w:rsid w:val="00C14803"/>
    <w:rsid w:val="00C247D1"/>
    <w:rsid w:val="00C24FB5"/>
    <w:rsid w:val="00C26E9F"/>
    <w:rsid w:val="00C33DD7"/>
    <w:rsid w:val="00C3536B"/>
    <w:rsid w:val="00C3539B"/>
    <w:rsid w:val="00C35F06"/>
    <w:rsid w:val="00C37C69"/>
    <w:rsid w:val="00C37C6D"/>
    <w:rsid w:val="00C412B2"/>
    <w:rsid w:val="00C42AE5"/>
    <w:rsid w:val="00C43059"/>
    <w:rsid w:val="00C45AFC"/>
    <w:rsid w:val="00C50168"/>
    <w:rsid w:val="00C51687"/>
    <w:rsid w:val="00C533B9"/>
    <w:rsid w:val="00C53622"/>
    <w:rsid w:val="00C54835"/>
    <w:rsid w:val="00C54982"/>
    <w:rsid w:val="00C55AE8"/>
    <w:rsid w:val="00C56D5F"/>
    <w:rsid w:val="00C6328D"/>
    <w:rsid w:val="00C65AC7"/>
    <w:rsid w:val="00C66C5E"/>
    <w:rsid w:val="00C76EB0"/>
    <w:rsid w:val="00C77137"/>
    <w:rsid w:val="00C80187"/>
    <w:rsid w:val="00C843B7"/>
    <w:rsid w:val="00C854D3"/>
    <w:rsid w:val="00C90098"/>
    <w:rsid w:val="00C915BE"/>
    <w:rsid w:val="00C93EDD"/>
    <w:rsid w:val="00C953EF"/>
    <w:rsid w:val="00C96C66"/>
    <w:rsid w:val="00C9710D"/>
    <w:rsid w:val="00CA15A4"/>
    <w:rsid w:val="00CA3273"/>
    <w:rsid w:val="00CA501F"/>
    <w:rsid w:val="00CA53B4"/>
    <w:rsid w:val="00CA5EC5"/>
    <w:rsid w:val="00CB0457"/>
    <w:rsid w:val="00CB4ACC"/>
    <w:rsid w:val="00CB4FEF"/>
    <w:rsid w:val="00CB6888"/>
    <w:rsid w:val="00CB798D"/>
    <w:rsid w:val="00CC09D9"/>
    <w:rsid w:val="00CC58B2"/>
    <w:rsid w:val="00CC63AA"/>
    <w:rsid w:val="00CD1AFD"/>
    <w:rsid w:val="00CD5FAD"/>
    <w:rsid w:val="00CE16DF"/>
    <w:rsid w:val="00CE4785"/>
    <w:rsid w:val="00CF2DCC"/>
    <w:rsid w:val="00CF356A"/>
    <w:rsid w:val="00CF441D"/>
    <w:rsid w:val="00CF53D1"/>
    <w:rsid w:val="00CF6C18"/>
    <w:rsid w:val="00D0410D"/>
    <w:rsid w:val="00D04274"/>
    <w:rsid w:val="00D059F9"/>
    <w:rsid w:val="00D0680A"/>
    <w:rsid w:val="00D06BF1"/>
    <w:rsid w:val="00D167D7"/>
    <w:rsid w:val="00D25CA2"/>
    <w:rsid w:val="00D3051B"/>
    <w:rsid w:val="00D4045C"/>
    <w:rsid w:val="00D405E6"/>
    <w:rsid w:val="00D4283D"/>
    <w:rsid w:val="00D428F2"/>
    <w:rsid w:val="00D442C2"/>
    <w:rsid w:val="00D44729"/>
    <w:rsid w:val="00D45E14"/>
    <w:rsid w:val="00D500AE"/>
    <w:rsid w:val="00D5088F"/>
    <w:rsid w:val="00D5192D"/>
    <w:rsid w:val="00D524E2"/>
    <w:rsid w:val="00D637CD"/>
    <w:rsid w:val="00D666F5"/>
    <w:rsid w:val="00D66A0C"/>
    <w:rsid w:val="00D67BF0"/>
    <w:rsid w:val="00D821DB"/>
    <w:rsid w:val="00D8505B"/>
    <w:rsid w:val="00D85273"/>
    <w:rsid w:val="00D87DAC"/>
    <w:rsid w:val="00D92313"/>
    <w:rsid w:val="00D92D81"/>
    <w:rsid w:val="00D94287"/>
    <w:rsid w:val="00DA12AB"/>
    <w:rsid w:val="00DA5F6D"/>
    <w:rsid w:val="00DA6597"/>
    <w:rsid w:val="00DB3977"/>
    <w:rsid w:val="00DB422E"/>
    <w:rsid w:val="00DB43BE"/>
    <w:rsid w:val="00DB5C19"/>
    <w:rsid w:val="00DB77E5"/>
    <w:rsid w:val="00DC0A4D"/>
    <w:rsid w:val="00DC1015"/>
    <w:rsid w:val="00DC27E8"/>
    <w:rsid w:val="00DC2959"/>
    <w:rsid w:val="00DC7321"/>
    <w:rsid w:val="00DC7E4A"/>
    <w:rsid w:val="00DD0190"/>
    <w:rsid w:val="00DD4F35"/>
    <w:rsid w:val="00DD6AD8"/>
    <w:rsid w:val="00DD76EA"/>
    <w:rsid w:val="00DE2CFF"/>
    <w:rsid w:val="00DF0E05"/>
    <w:rsid w:val="00DF3807"/>
    <w:rsid w:val="00DF5CBA"/>
    <w:rsid w:val="00E03220"/>
    <w:rsid w:val="00E0591D"/>
    <w:rsid w:val="00E05B2A"/>
    <w:rsid w:val="00E10AE3"/>
    <w:rsid w:val="00E10B3B"/>
    <w:rsid w:val="00E128DF"/>
    <w:rsid w:val="00E14790"/>
    <w:rsid w:val="00E153F6"/>
    <w:rsid w:val="00E22363"/>
    <w:rsid w:val="00E229D7"/>
    <w:rsid w:val="00E229E9"/>
    <w:rsid w:val="00E22BD2"/>
    <w:rsid w:val="00E236CB"/>
    <w:rsid w:val="00E35CD9"/>
    <w:rsid w:val="00E37CE6"/>
    <w:rsid w:val="00E40D48"/>
    <w:rsid w:val="00E43842"/>
    <w:rsid w:val="00E44522"/>
    <w:rsid w:val="00E50A37"/>
    <w:rsid w:val="00E51995"/>
    <w:rsid w:val="00E53AD1"/>
    <w:rsid w:val="00E55985"/>
    <w:rsid w:val="00E55AE3"/>
    <w:rsid w:val="00E57170"/>
    <w:rsid w:val="00E57CF8"/>
    <w:rsid w:val="00E57DD4"/>
    <w:rsid w:val="00E643B7"/>
    <w:rsid w:val="00E64CDF"/>
    <w:rsid w:val="00E659E4"/>
    <w:rsid w:val="00E714CB"/>
    <w:rsid w:val="00E73AF8"/>
    <w:rsid w:val="00E75BA0"/>
    <w:rsid w:val="00E809F0"/>
    <w:rsid w:val="00E81C25"/>
    <w:rsid w:val="00E81D06"/>
    <w:rsid w:val="00E82179"/>
    <w:rsid w:val="00E83125"/>
    <w:rsid w:val="00E83139"/>
    <w:rsid w:val="00E8542A"/>
    <w:rsid w:val="00E87624"/>
    <w:rsid w:val="00E93DC4"/>
    <w:rsid w:val="00E9411D"/>
    <w:rsid w:val="00E943EE"/>
    <w:rsid w:val="00E973F4"/>
    <w:rsid w:val="00EA21A3"/>
    <w:rsid w:val="00EA6018"/>
    <w:rsid w:val="00EB176E"/>
    <w:rsid w:val="00EB273D"/>
    <w:rsid w:val="00EB5734"/>
    <w:rsid w:val="00EC18EE"/>
    <w:rsid w:val="00EC6DD0"/>
    <w:rsid w:val="00EC7D8F"/>
    <w:rsid w:val="00ED1C77"/>
    <w:rsid w:val="00ED33BF"/>
    <w:rsid w:val="00ED6B79"/>
    <w:rsid w:val="00ED6F3D"/>
    <w:rsid w:val="00ED7A28"/>
    <w:rsid w:val="00EE02E5"/>
    <w:rsid w:val="00EE1799"/>
    <w:rsid w:val="00EE37EF"/>
    <w:rsid w:val="00EE3C90"/>
    <w:rsid w:val="00EE5769"/>
    <w:rsid w:val="00EF0710"/>
    <w:rsid w:val="00EF0D90"/>
    <w:rsid w:val="00EF1557"/>
    <w:rsid w:val="00EF3716"/>
    <w:rsid w:val="00EF51A6"/>
    <w:rsid w:val="00EF6791"/>
    <w:rsid w:val="00F0059F"/>
    <w:rsid w:val="00F00F99"/>
    <w:rsid w:val="00F01A21"/>
    <w:rsid w:val="00F0702F"/>
    <w:rsid w:val="00F12B53"/>
    <w:rsid w:val="00F17057"/>
    <w:rsid w:val="00F20AB3"/>
    <w:rsid w:val="00F23B25"/>
    <w:rsid w:val="00F253CE"/>
    <w:rsid w:val="00F26661"/>
    <w:rsid w:val="00F270BA"/>
    <w:rsid w:val="00F2763F"/>
    <w:rsid w:val="00F31BE0"/>
    <w:rsid w:val="00F33B64"/>
    <w:rsid w:val="00F359B4"/>
    <w:rsid w:val="00F40ABC"/>
    <w:rsid w:val="00F41CBC"/>
    <w:rsid w:val="00F461A2"/>
    <w:rsid w:val="00F515D5"/>
    <w:rsid w:val="00F52372"/>
    <w:rsid w:val="00F5259D"/>
    <w:rsid w:val="00F5367E"/>
    <w:rsid w:val="00F542CA"/>
    <w:rsid w:val="00F56050"/>
    <w:rsid w:val="00F5647B"/>
    <w:rsid w:val="00F57361"/>
    <w:rsid w:val="00F70CB3"/>
    <w:rsid w:val="00F73656"/>
    <w:rsid w:val="00F73699"/>
    <w:rsid w:val="00F772BE"/>
    <w:rsid w:val="00F8101A"/>
    <w:rsid w:val="00F81A66"/>
    <w:rsid w:val="00F84F6A"/>
    <w:rsid w:val="00F87A5F"/>
    <w:rsid w:val="00F87AC8"/>
    <w:rsid w:val="00F90E30"/>
    <w:rsid w:val="00F917B7"/>
    <w:rsid w:val="00F91B45"/>
    <w:rsid w:val="00F967ED"/>
    <w:rsid w:val="00FA01FF"/>
    <w:rsid w:val="00FA1107"/>
    <w:rsid w:val="00FA130E"/>
    <w:rsid w:val="00FA2457"/>
    <w:rsid w:val="00FA7175"/>
    <w:rsid w:val="00FB0F2C"/>
    <w:rsid w:val="00FB16BC"/>
    <w:rsid w:val="00FB588D"/>
    <w:rsid w:val="00FB604B"/>
    <w:rsid w:val="00FC13F1"/>
    <w:rsid w:val="00FC53DA"/>
    <w:rsid w:val="00FC5AD2"/>
    <w:rsid w:val="00FC606E"/>
    <w:rsid w:val="00FC6F33"/>
    <w:rsid w:val="00FC7862"/>
    <w:rsid w:val="00FC7DD0"/>
    <w:rsid w:val="00FD2BC0"/>
    <w:rsid w:val="00FD3592"/>
    <w:rsid w:val="00FE03DD"/>
    <w:rsid w:val="00FE6693"/>
    <w:rsid w:val="00FF0413"/>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5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6"/>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6"/>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6"/>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6"/>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6"/>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6"/>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6"/>
      </w:numPr>
      <w:spacing w:before="240" w:after="64" w:line="317" w:lineRule="auto"/>
      <w:outlineLvl w:val="8"/>
    </w:pPr>
    <w:rPr>
      <w:rFonts w:ascii="Arial" w:eastAsia="黑体" w:hAnsi="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aliases w:val="cap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link w:val="a7"/>
    <w:uiPriority w:val="34"/>
    <w:locked/>
    <w:rsid w:val="00DB422E"/>
    <w:rPr>
      <w:kern w:val="2"/>
      <w:sz w:val="21"/>
      <w:szCs w:val="24"/>
    </w:rPr>
  </w:style>
  <w:style w:type="paragraph" w:customStyle="1" w:styleId="Figure">
    <w:name w:val="Figure"/>
    <w:basedOn w:val="a"/>
    <w:next w:val="aa"/>
    <w:rsid w:val="00C96C66"/>
    <w:pPr>
      <w:keepNext/>
      <w:keepLines/>
      <w:widowControl/>
      <w:overflowPunct w:val="0"/>
      <w:autoSpaceDE w:val="0"/>
      <w:autoSpaceDN w:val="0"/>
      <w:adjustRightInd w:val="0"/>
      <w:spacing w:before="180" w:after="120"/>
      <w:jc w:val="center"/>
      <w:textAlignment w:val="baseline"/>
    </w:pPr>
    <w:rPr>
      <w:rFonts w:ascii="Arial" w:eastAsia="Times New Roman" w:hAnsi="Arial"/>
      <w:kern w:val="0"/>
      <w:sz w:val="20"/>
      <w:szCs w:val="20"/>
      <w:lang w:val="en-GB"/>
    </w:rPr>
  </w:style>
  <w:style w:type="character" w:customStyle="1" w:styleId="B1Char">
    <w:name w:val="B1 Char"/>
    <w:basedOn w:val="a0"/>
    <w:rsid w:val="00260B7D"/>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24037;&#20316;\004%20&#24037;&#20316;&#26032;\3gpp%20docs\Docs\R2-1708352.zip"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34C4A-A343-42F2-9529-E25E4E05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6</Pages>
  <Words>2288</Words>
  <Characters>13048</Characters>
  <Application>Microsoft Office Word</Application>
  <DocSecurity>0</DocSecurity>
  <Lines>108</Lines>
  <Paragraphs>30</Paragraphs>
  <ScaleCrop>false</ScaleCrop>
  <Company/>
  <LinksUpToDate>false</LinksUpToDate>
  <CharactersWithSpaces>15306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238</cp:revision>
  <cp:lastPrinted>2113-01-01T00:00:00Z</cp:lastPrinted>
  <dcterms:created xsi:type="dcterms:W3CDTF">2017-07-24T07:28:00Z</dcterms:created>
  <dcterms:modified xsi:type="dcterms:W3CDTF">2017-09-28T21:48:00Z</dcterms:modified>
</cp:coreProperties>
</file>